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D5" w:rsidRPr="00314974" w:rsidRDefault="00014CD5" w:rsidP="00014CD5">
      <w:pPr>
        <w:shd w:val="clear" w:color="auto" w:fill="FFFFFF"/>
        <w:jc w:val="center"/>
        <w:rPr>
          <w:b/>
          <w:color w:val="000000"/>
        </w:rPr>
      </w:pPr>
      <w:r w:rsidRPr="00314974">
        <w:rPr>
          <w:b/>
          <w:bCs/>
          <w:color w:val="000000"/>
        </w:rPr>
        <w:t>СОВЕТ ДЕПУТАТОВ СЕЛЬСКОГО ПОСЕЛЕНИЯ «СЕЛО ДУДИ»</w:t>
      </w:r>
    </w:p>
    <w:p w:rsidR="00014CD5" w:rsidRPr="00314974" w:rsidRDefault="00014CD5" w:rsidP="00014CD5">
      <w:pPr>
        <w:shd w:val="clear" w:color="auto" w:fill="FFFFFF"/>
        <w:jc w:val="center"/>
        <w:rPr>
          <w:b/>
          <w:color w:val="000000"/>
        </w:rPr>
      </w:pPr>
      <w:r w:rsidRPr="00314974">
        <w:rPr>
          <w:b/>
          <w:bCs/>
          <w:color w:val="000000"/>
        </w:rPr>
        <w:t>Ульчского муниципального района Хабаровского края</w:t>
      </w:r>
    </w:p>
    <w:p w:rsidR="00014CD5" w:rsidRPr="00314974" w:rsidRDefault="00014CD5" w:rsidP="00014CD5">
      <w:pPr>
        <w:shd w:val="clear" w:color="auto" w:fill="FFFFFF"/>
        <w:jc w:val="center"/>
        <w:rPr>
          <w:b/>
          <w:color w:val="000000"/>
        </w:rPr>
      </w:pPr>
      <w:r w:rsidRPr="00314974">
        <w:rPr>
          <w:b/>
          <w:bCs/>
          <w:color w:val="000000"/>
        </w:rPr>
        <w:t>РЕШЕНИЕ</w:t>
      </w:r>
    </w:p>
    <w:p w:rsidR="00014CD5" w:rsidRPr="00314974" w:rsidRDefault="00014CD5" w:rsidP="00014CD5">
      <w:pPr>
        <w:shd w:val="clear" w:color="auto" w:fill="FFFFFF"/>
        <w:jc w:val="both"/>
        <w:rPr>
          <w:color w:val="000000"/>
        </w:rPr>
      </w:pPr>
      <w:r w:rsidRPr="00314974">
        <w:rPr>
          <w:color w:val="000000"/>
        </w:rPr>
        <w:t> </w:t>
      </w:r>
    </w:p>
    <w:p w:rsidR="00014CD5" w:rsidRPr="00314974" w:rsidRDefault="00014CD5" w:rsidP="00014CD5">
      <w:pPr>
        <w:shd w:val="clear" w:color="auto" w:fill="FFFFFF"/>
        <w:jc w:val="both"/>
        <w:rPr>
          <w:color w:val="000000"/>
        </w:rPr>
      </w:pPr>
      <w:r>
        <w:rPr>
          <w:bCs/>
          <w:color w:val="000000"/>
        </w:rPr>
        <w:t>25.03.2020                                  с. Дуди</w:t>
      </w:r>
      <w:r w:rsidRPr="00314974">
        <w:rPr>
          <w:bCs/>
          <w:color w:val="000000"/>
        </w:rPr>
        <w:t xml:space="preserve">                                            № </w:t>
      </w:r>
      <w:r>
        <w:rPr>
          <w:bCs/>
          <w:color w:val="000000"/>
        </w:rPr>
        <w:t>4</w:t>
      </w:r>
    </w:p>
    <w:p w:rsidR="00014CD5" w:rsidRPr="00314974" w:rsidRDefault="00014CD5" w:rsidP="00014CD5">
      <w:pPr>
        <w:shd w:val="clear" w:color="auto" w:fill="FFFFFF"/>
        <w:jc w:val="both"/>
        <w:rPr>
          <w:color w:val="000000"/>
        </w:rPr>
      </w:pPr>
      <w:r w:rsidRPr="00314974">
        <w:rPr>
          <w:bCs/>
          <w:color w:val="000000"/>
        </w:rPr>
        <w:t> </w:t>
      </w:r>
    </w:p>
    <w:p w:rsidR="00014CD5" w:rsidRPr="00314974" w:rsidRDefault="00014CD5" w:rsidP="00014CD5">
      <w:pPr>
        <w:shd w:val="clear" w:color="auto" w:fill="FFFFFF"/>
        <w:jc w:val="both"/>
        <w:rPr>
          <w:color w:val="000000"/>
        </w:rPr>
      </w:pPr>
      <w:r>
        <w:rPr>
          <w:bCs/>
          <w:color w:val="000000"/>
        </w:rPr>
        <w:t>О внесении изменений в Положением</w:t>
      </w:r>
      <w:r w:rsidRPr="00314974">
        <w:rPr>
          <w:bCs/>
          <w:color w:val="000000"/>
        </w:rPr>
        <w:t> </w:t>
      </w:r>
      <w:r>
        <w:rPr>
          <w:bCs/>
          <w:color w:val="000000"/>
        </w:rPr>
        <w:t>«</w:t>
      </w:r>
      <w:r w:rsidRPr="00314974">
        <w:rPr>
          <w:color w:val="000000"/>
        </w:rPr>
        <w:t xml:space="preserve">Об утверждении положения об оплате труда муниципальных служащих сельского поселения </w:t>
      </w:r>
      <w:r>
        <w:rPr>
          <w:color w:val="000000"/>
        </w:rPr>
        <w:t xml:space="preserve">«Село Дуди» </w:t>
      </w:r>
      <w:r w:rsidRPr="00314974">
        <w:rPr>
          <w:color w:val="000000"/>
        </w:rPr>
        <w:t>Хабаровского муниципального района Хабаровского края</w:t>
      </w:r>
      <w:r>
        <w:rPr>
          <w:color w:val="000000"/>
        </w:rPr>
        <w:t>», утвержденным решением Совета депутатов сельского поселения «Село Дуди» № 5 от 20.03.2019 г.</w:t>
      </w:r>
    </w:p>
    <w:p w:rsidR="00014CD5" w:rsidRPr="00E57667" w:rsidRDefault="00014CD5" w:rsidP="00014CD5">
      <w:pPr>
        <w:shd w:val="clear" w:color="auto" w:fill="FFFFFF"/>
        <w:jc w:val="both"/>
        <w:rPr>
          <w:color w:val="000000"/>
        </w:rPr>
      </w:pPr>
      <w:r w:rsidRPr="00314974">
        <w:rPr>
          <w:bCs/>
          <w:color w:val="000000"/>
        </w:rPr>
        <w:t> </w:t>
      </w:r>
    </w:p>
    <w:p w:rsidR="00014CD5" w:rsidRPr="00314974" w:rsidRDefault="00014CD5" w:rsidP="00014CD5">
      <w:pPr>
        <w:ind w:firstLine="708"/>
        <w:jc w:val="both"/>
        <w:rPr>
          <w:bCs/>
          <w:color w:val="000000"/>
        </w:rPr>
      </w:pPr>
      <w:r w:rsidRPr="00314974">
        <w:rPr>
          <w:bCs/>
          <w:color w:val="000000"/>
        </w:rPr>
        <w:t> </w:t>
      </w:r>
      <w:r w:rsidRPr="00314974">
        <w:rPr>
          <w:color w:val="000000"/>
        </w:rPr>
        <w:t xml:space="preserve">В соответствии с Федеральным законом </w:t>
      </w:r>
      <w:r w:rsidRPr="00314974">
        <w:rPr>
          <w:bCs/>
          <w:color w:val="000000"/>
        </w:rPr>
        <w:t>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Хабаровского края от 28.09.2016 № 204 «О внесении изменений в отдельные законы Хабаровского края», Совет депутатов сельского поселения «Село Дуди» Ульчского муниципального района</w:t>
      </w:r>
    </w:p>
    <w:p w:rsidR="00014CD5" w:rsidRDefault="00014CD5" w:rsidP="00014CD5">
      <w:pPr>
        <w:shd w:val="clear" w:color="auto" w:fill="FFFFFF"/>
        <w:jc w:val="both"/>
        <w:rPr>
          <w:color w:val="000000"/>
        </w:rPr>
      </w:pPr>
      <w:r w:rsidRPr="00314974">
        <w:rPr>
          <w:color w:val="000000"/>
        </w:rPr>
        <w:t>РЕШИЛ:</w:t>
      </w:r>
    </w:p>
    <w:p w:rsidR="00014CD5" w:rsidRDefault="00014CD5" w:rsidP="00014CD5">
      <w:pPr>
        <w:shd w:val="clear" w:color="auto" w:fill="FFFFFF"/>
        <w:ind w:firstLine="567"/>
        <w:jc w:val="both"/>
        <w:rPr>
          <w:color w:val="000000"/>
        </w:rPr>
      </w:pPr>
      <w:r>
        <w:rPr>
          <w:color w:val="000000"/>
        </w:rPr>
        <w:t>1.Пункт 7.1. изложить в следующей редакции:</w:t>
      </w:r>
    </w:p>
    <w:p w:rsidR="00014CD5" w:rsidRDefault="00014CD5" w:rsidP="00014CD5">
      <w:pPr>
        <w:shd w:val="clear" w:color="auto" w:fill="FFFFFF"/>
        <w:ind w:firstLine="567"/>
        <w:jc w:val="both"/>
        <w:rPr>
          <w:color w:val="000000"/>
        </w:rPr>
      </w:pPr>
      <w:r>
        <w:rPr>
          <w:color w:val="000000"/>
        </w:rPr>
        <w:t>«</w:t>
      </w:r>
      <w:r w:rsidRPr="00314974">
        <w:rPr>
          <w:color w:val="000000"/>
        </w:rPr>
        <w:t xml:space="preserve">7.1. </w:t>
      </w:r>
      <w:r w:rsidRPr="00F6443F">
        <w:t xml:space="preserve">Ежемесячное  денежное  поощрение </w:t>
      </w:r>
      <w:r>
        <w:t>муниципальным служащим</w:t>
      </w:r>
      <w:r w:rsidRPr="00F6443F">
        <w:t xml:space="preserve">  </w:t>
      </w:r>
      <w:r>
        <w:t xml:space="preserve">выплачивается: специалисту </w:t>
      </w:r>
      <w:r>
        <w:rPr>
          <w:lang w:val="en-US"/>
        </w:rPr>
        <w:t>I</w:t>
      </w:r>
      <w:r w:rsidRPr="00AB1C1E">
        <w:t xml:space="preserve"> </w:t>
      </w:r>
      <w:r>
        <w:t xml:space="preserve">категории в размере 3,4 должностного оклада, специалисту </w:t>
      </w:r>
      <w:r>
        <w:rPr>
          <w:lang w:val="en-US"/>
        </w:rPr>
        <w:t>II</w:t>
      </w:r>
      <w:r w:rsidRPr="00AB1C1E">
        <w:t xml:space="preserve"> </w:t>
      </w:r>
      <w:r>
        <w:t xml:space="preserve">категории в размере  - 3,9 </w:t>
      </w:r>
      <w:r w:rsidRPr="00F6443F">
        <w:t xml:space="preserve"> должностного оклада.</w:t>
      </w:r>
      <w:r>
        <w:t>».</w:t>
      </w:r>
    </w:p>
    <w:p w:rsidR="00014CD5" w:rsidRPr="00326CA6" w:rsidRDefault="00014CD5" w:rsidP="00014CD5">
      <w:pPr>
        <w:shd w:val="clear" w:color="auto" w:fill="FFFFFF"/>
        <w:ind w:firstLine="567"/>
        <w:jc w:val="both"/>
        <w:rPr>
          <w:color w:val="000000"/>
        </w:rPr>
      </w:pPr>
      <w:r w:rsidRPr="00314974">
        <w:rPr>
          <w:color w:val="000000"/>
        </w:rPr>
        <w:t> </w:t>
      </w:r>
      <w:r>
        <w:t>2</w:t>
      </w:r>
      <w:r w:rsidRPr="00314974">
        <w:t>.</w:t>
      </w:r>
      <w:r w:rsidRPr="00314974">
        <w:rPr>
          <w:bCs/>
        </w:rPr>
        <w:t>Решение  опубликовать в  Информационном листке органа местного самоуправления «Село Дуди» в «Вестнике сельского поселения»  и  разместить на официальном сайте администрации сельского поселения «Село Дуди» в информационно-телекоммуникационной сети «Интернет».</w:t>
      </w:r>
    </w:p>
    <w:p w:rsidR="00014CD5" w:rsidRDefault="00014CD5" w:rsidP="00014CD5">
      <w:pPr>
        <w:autoSpaceDE w:val="0"/>
        <w:autoSpaceDN w:val="0"/>
        <w:adjustRightInd w:val="0"/>
        <w:ind w:firstLine="708"/>
        <w:jc w:val="both"/>
        <w:rPr>
          <w:bCs/>
        </w:rPr>
      </w:pPr>
      <w:r>
        <w:rPr>
          <w:bCs/>
        </w:rPr>
        <w:t>3</w:t>
      </w:r>
      <w:r w:rsidRPr="00314974">
        <w:rPr>
          <w:bCs/>
        </w:rPr>
        <w:t>. Настоящее решение вступает в силу после его официального опубликования.</w:t>
      </w:r>
    </w:p>
    <w:p w:rsidR="00014CD5" w:rsidRDefault="00014CD5" w:rsidP="00014CD5">
      <w:pPr>
        <w:autoSpaceDE w:val="0"/>
        <w:autoSpaceDN w:val="0"/>
        <w:adjustRightInd w:val="0"/>
        <w:ind w:firstLine="708"/>
        <w:jc w:val="both"/>
        <w:rPr>
          <w:noProof/>
        </w:rPr>
      </w:pPr>
    </w:p>
    <w:p w:rsidR="00014CD5" w:rsidRPr="006D1BF0" w:rsidRDefault="00014CD5" w:rsidP="00014CD5">
      <w:pPr>
        <w:jc w:val="both"/>
      </w:pPr>
      <w:r w:rsidRPr="006D1BF0">
        <w:t>Глава сельского</w:t>
      </w:r>
    </w:p>
    <w:p w:rsidR="00014CD5" w:rsidRPr="006D1BF0" w:rsidRDefault="00014CD5" w:rsidP="00014CD5">
      <w:pPr>
        <w:jc w:val="both"/>
      </w:pPr>
      <w:r w:rsidRPr="006D1BF0">
        <w:t>поселения «Село  Дуди» Ульчского</w:t>
      </w:r>
    </w:p>
    <w:p w:rsidR="00014CD5" w:rsidRPr="006D1BF0" w:rsidRDefault="00014CD5" w:rsidP="00014CD5">
      <w:pPr>
        <w:jc w:val="both"/>
        <w:rPr>
          <w:b/>
        </w:rPr>
      </w:pPr>
      <w:r w:rsidRPr="006D1BF0">
        <w:t xml:space="preserve">муниципального района                                                                 </w:t>
      </w:r>
      <w:r>
        <w:t xml:space="preserve">    </w:t>
      </w:r>
      <w:r w:rsidRPr="006D1BF0">
        <w:t xml:space="preserve"> В.Ю. Зубцов</w:t>
      </w:r>
    </w:p>
    <w:p w:rsidR="00014CD5" w:rsidRPr="006D1BF0" w:rsidRDefault="00014CD5" w:rsidP="00014CD5">
      <w:pPr>
        <w:pStyle w:val="ConsTitle"/>
        <w:widowControl/>
        <w:ind w:left="5670"/>
        <w:jc w:val="both"/>
        <w:rPr>
          <w:rFonts w:ascii="Times New Roman" w:hAnsi="Times New Roman" w:cs="Times New Roman"/>
          <w:b w:val="0"/>
          <w:sz w:val="28"/>
          <w:szCs w:val="28"/>
        </w:rPr>
      </w:pPr>
    </w:p>
    <w:p w:rsidR="00014CD5" w:rsidRPr="006D1BF0" w:rsidRDefault="00014CD5" w:rsidP="00014CD5">
      <w:pPr>
        <w:tabs>
          <w:tab w:val="left" w:pos="426"/>
        </w:tabs>
        <w:jc w:val="both"/>
      </w:pPr>
      <w:r w:rsidRPr="006D1BF0">
        <w:t xml:space="preserve">Председатель Совета депутатов                                                   </w:t>
      </w:r>
      <w:r>
        <w:t xml:space="preserve">    </w:t>
      </w:r>
      <w:r w:rsidRPr="006D1BF0">
        <w:t xml:space="preserve">   Ю.В.Зубцов</w:t>
      </w:r>
    </w:p>
    <w:p w:rsidR="00014CD5" w:rsidRPr="00314974" w:rsidRDefault="00014CD5" w:rsidP="00014CD5">
      <w:pPr>
        <w:autoSpaceDE w:val="0"/>
        <w:autoSpaceDN w:val="0"/>
        <w:adjustRightInd w:val="0"/>
        <w:jc w:val="both"/>
        <w:rPr>
          <w:bCs/>
        </w:rPr>
      </w:pPr>
    </w:p>
    <w:p w:rsidR="00014CD5" w:rsidRDefault="00014CD5"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532B0D" w:rsidRDefault="00532B0D"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014CD5" w:rsidRDefault="00014CD5" w:rsidP="00014CD5">
      <w:pPr>
        <w:pStyle w:val="a3"/>
        <w:ind w:left="5103"/>
        <w:jc w:val="both"/>
        <w:rPr>
          <w:rFonts w:ascii="Times New Roman" w:hAnsi="Times New Roman"/>
          <w:color w:val="000000"/>
          <w:sz w:val="28"/>
          <w:szCs w:val="28"/>
        </w:rPr>
      </w:pPr>
    </w:p>
    <w:p w:rsidR="00014CD5" w:rsidRPr="00314974" w:rsidRDefault="00014CD5" w:rsidP="00014CD5">
      <w:pPr>
        <w:pStyle w:val="a3"/>
        <w:ind w:left="5103"/>
        <w:jc w:val="both"/>
        <w:rPr>
          <w:rFonts w:ascii="Times New Roman" w:hAnsi="Times New Roman"/>
          <w:sz w:val="28"/>
          <w:szCs w:val="28"/>
        </w:rPr>
      </w:pPr>
      <w:r w:rsidRPr="00314974">
        <w:rPr>
          <w:rFonts w:ascii="Times New Roman" w:hAnsi="Times New Roman"/>
          <w:color w:val="000000"/>
          <w:sz w:val="28"/>
          <w:szCs w:val="28"/>
        </w:rPr>
        <w:lastRenderedPageBreak/>
        <w:t>УТВЕРЖДЕНО</w:t>
      </w:r>
    </w:p>
    <w:p w:rsidR="00014CD5" w:rsidRPr="00314974" w:rsidRDefault="00014CD5" w:rsidP="00014CD5">
      <w:pPr>
        <w:shd w:val="clear" w:color="auto" w:fill="FFFFFF"/>
        <w:ind w:left="5103"/>
        <w:jc w:val="both"/>
        <w:rPr>
          <w:color w:val="000000"/>
        </w:rPr>
      </w:pPr>
      <w:r w:rsidRPr="00314974">
        <w:rPr>
          <w:color w:val="000000"/>
        </w:rPr>
        <w:t>решением Совета депутатов</w:t>
      </w:r>
    </w:p>
    <w:p w:rsidR="00014CD5" w:rsidRDefault="00014CD5" w:rsidP="00014CD5">
      <w:pPr>
        <w:shd w:val="clear" w:color="auto" w:fill="FFFFFF"/>
        <w:ind w:left="5103"/>
        <w:jc w:val="both"/>
        <w:rPr>
          <w:color w:val="000000"/>
        </w:rPr>
      </w:pPr>
      <w:r w:rsidRPr="00314974">
        <w:rPr>
          <w:color w:val="000000"/>
        </w:rPr>
        <w:t>сельского поселения</w:t>
      </w:r>
      <w:r>
        <w:rPr>
          <w:color w:val="000000"/>
        </w:rPr>
        <w:t xml:space="preserve"> «Село Дуди» </w:t>
      </w:r>
    </w:p>
    <w:p w:rsidR="00014CD5" w:rsidRPr="00314974" w:rsidRDefault="00014CD5" w:rsidP="00014CD5">
      <w:pPr>
        <w:shd w:val="clear" w:color="auto" w:fill="FFFFFF"/>
        <w:ind w:left="5103"/>
        <w:jc w:val="both"/>
        <w:rPr>
          <w:color w:val="000000"/>
        </w:rPr>
      </w:pPr>
      <w:r w:rsidRPr="00314974">
        <w:rPr>
          <w:color w:val="000000"/>
        </w:rPr>
        <w:t xml:space="preserve">от </w:t>
      </w:r>
      <w:r>
        <w:rPr>
          <w:color w:val="000000"/>
        </w:rPr>
        <w:t>20.03.2019    № 4</w:t>
      </w:r>
    </w:p>
    <w:p w:rsidR="00014CD5" w:rsidRPr="00314974" w:rsidRDefault="00014CD5" w:rsidP="00014CD5">
      <w:pPr>
        <w:shd w:val="clear" w:color="auto" w:fill="FFFFFF"/>
        <w:jc w:val="both"/>
        <w:rPr>
          <w:color w:val="000000"/>
        </w:rPr>
      </w:pPr>
      <w:r w:rsidRPr="00314974">
        <w:rPr>
          <w:color w:val="000000"/>
        </w:rPr>
        <w:t> </w:t>
      </w:r>
    </w:p>
    <w:p w:rsidR="00014CD5" w:rsidRPr="00314974" w:rsidRDefault="00014CD5" w:rsidP="00014CD5">
      <w:pPr>
        <w:shd w:val="clear" w:color="auto" w:fill="FFFFFF"/>
        <w:jc w:val="center"/>
        <w:rPr>
          <w:color w:val="000000"/>
        </w:rPr>
      </w:pPr>
      <w:r w:rsidRPr="00314974">
        <w:rPr>
          <w:bCs/>
          <w:color w:val="000000"/>
        </w:rPr>
        <w:t>ПОЛОЖЕНИЕ</w:t>
      </w:r>
    </w:p>
    <w:p w:rsidR="00014CD5" w:rsidRPr="00314974" w:rsidRDefault="00014CD5" w:rsidP="00014CD5">
      <w:pPr>
        <w:shd w:val="clear" w:color="auto" w:fill="FFFFFF"/>
        <w:jc w:val="center"/>
        <w:rPr>
          <w:color w:val="000000"/>
        </w:rPr>
      </w:pPr>
      <w:r w:rsidRPr="00314974">
        <w:rPr>
          <w:bCs/>
          <w:color w:val="000000"/>
        </w:rPr>
        <w:t xml:space="preserve">ОБ ОПЛАТЕ ТРУДА МУНИЦИПАЛЬНЫХ СЛУЖАЩИХ </w:t>
      </w:r>
    </w:p>
    <w:p w:rsidR="00014CD5" w:rsidRPr="00314974" w:rsidRDefault="00014CD5" w:rsidP="00014CD5">
      <w:pPr>
        <w:shd w:val="clear" w:color="auto" w:fill="FFFFFF"/>
        <w:jc w:val="center"/>
        <w:rPr>
          <w:color w:val="000000"/>
        </w:rPr>
      </w:pPr>
      <w:r w:rsidRPr="00314974">
        <w:rPr>
          <w:bCs/>
          <w:color w:val="000000"/>
        </w:rPr>
        <w:t>СЕЛЬСКОГО ПОСЕЛЕНИЯ</w:t>
      </w:r>
      <w:r>
        <w:rPr>
          <w:bCs/>
          <w:color w:val="000000"/>
        </w:rPr>
        <w:t xml:space="preserve"> «СЕЛО ДУДИ» </w:t>
      </w:r>
    </w:p>
    <w:p w:rsidR="00014CD5" w:rsidRPr="00314974" w:rsidRDefault="00014CD5" w:rsidP="00014CD5">
      <w:pPr>
        <w:shd w:val="clear" w:color="auto" w:fill="FFFFFF"/>
        <w:jc w:val="center"/>
        <w:rPr>
          <w:color w:val="000000"/>
        </w:rPr>
      </w:pPr>
      <w:r w:rsidRPr="00314974">
        <w:rPr>
          <w:bCs/>
          <w:color w:val="000000"/>
        </w:rPr>
        <w:t>УЛЬЧСКОГО МУНИЦИПАЛЬНОГО РАЙОНА</w:t>
      </w:r>
    </w:p>
    <w:p w:rsidR="00014CD5" w:rsidRPr="00314974" w:rsidRDefault="00014CD5" w:rsidP="00014CD5">
      <w:pPr>
        <w:shd w:val="clear" w:color="auto" w:fill="FFFFFF"/>
        <w:jc w:val="center"/>
        <w:rPr>
          <w:color w:val="000000"/>
        </w:rPr>
      </w:pPr>
      <w:r w:rsidRPr="00314974">
        <w:rPr>
          <w:bCs/>
          <w:color w:val="000000"/>
        </w:rPr>
        <w:t>ХАБАРОВСКОГО КРАЯ</w:t>
      </w:r>
    </w:p>
    <w:p w:rsidR="00014CD5" w:rsidRPr="00314974" w:rsidRDefault="00014CD5" w:rsidP="00014CD5">
      <w:pPr>
        <w:shd w:val="clear" w:color="auto" w:fill="FFFFFF"/>
        <w:jc w:val="both"/>
        <w:rPr>
          <w:color w:val="000000"/>
        </w:rPr>
      </w:pPr>
      <w:r w:rsidRPr="00314974">
        <w:rPr>
          <w:color w:val="000000"/>
        </w:rPr>
        <w:t> </w:t>
      </w:r>
    </w:p>
    <w:p w:rsidR="00014CD5" w:rsidRPr="00314974" w:rsidRDefault="00014CD5" w:rsidP="00014CD5">
      <w:pPr>
        <w:numPr>
          <w:ilvl w:val="0"/>
          <w:numId w:val="1"/>
        </w:numPr>
        <w:shd w:val="clear" w:color="auto" w:fill="FFFFFF"/>
        <w:jc w:val="both"/>
        <w:rPr>
          <w:color w:val="000000"/>
        </w:rPr>
      </w:pPr>
      <w:r w:rsidRPr="00314974">
        <w:rPr>
          <w:bCs/>
          <w:color w:val="000000"/>
          <w:u w:val="single"/>
        </w:rPr>
        <w:t>Общие положения</w:t>
      </w:r>
    </w:p>
    <w:p w:rsidR="00014CD5" w:rsidRPr="00314974" w:rsidRDefault="00014CD5" w:rsidP="00014CD5">
      <w:pPr>
        <w:shd w:val="clear" w:color="auto" w:fill="FFFFFF"/>
        <w:ind w:firstLine="567"/>
        <w:jc w:val="both"/>
        <w:rPr>
          <w:color w:val="000000"/>
        </w:rPr>
      </w:pPr>
      <w:r w:rsidRPr="00314974">
        <w:rPr>
          <w:color w:val="000000"/>
        </w:rPr>
        <w:t>1.1. Настоящее Положение (далее по тексту -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Хабаровского края от 25.07.2007 № 131 «О муниципаль</w:t>
      </w:r>
      <w:r>
        <w:rPr>
          <w:color w:val="000000"/>
        </w:rPr>
        <w:t>ной службе в Хабаровском крае».</w:t>
      </w:r>
    </w:p>
    <w:p w:rsidR="00014CD5" w:rsidRPr="00314974" w:rsidRDefault="00014CD5" w:rsidP="00014CD5">
      <w:pPr>
        <w:shd w:val="clear" w:color="auto" w:fill="FFFFFF"/>
        <w:ind w:firstLine="567"/>
        <w:jc w:val="both"/>
        <w:rPr>
          <w:color w:val="000000"/>
        </w:rPr>
      </w:pPr>
      <w:r w:rsidRPr="00314974">
        <w:rPr>
          <w:color w:val="000000"/>
        </w:rPr>
        <w:t xml:space="preserve">1.2. Действие Положения об оплате труда муниципальных служащих сельского поселения </w:t>
      </w:r>
      <w:r>
        <w:rPr>
          <w:color w:val="000000"/>
        </w:rPr>
        <w:t xml:space="preserve">«Село Дуди» </w:t>
      </w:r>
      <w:r w:rsidRPr="00314974">
        <w:rPr>
          <w:color w:val="000000"/>
        </w:rPr>
        <w:t xml:space="preserve">Ульчского муниципального района Хабаровского края распространяется на муниципальных служащих администрации сельского поселения </w:t>
      </w:r>
      <w:r>
        <w:rPr>
          <w:color w:val="000000"/>
        </w:rPr>
        <w:t xml:space="preserve">«Село Дуди» </w:t>
      </w:r>
      <w:r w:rsidRPr="00314974">
        <w:rPr>
          <w:color w:val="000000"/>
        </w:rPr>
        <w:t>Ульчского муниципального района Хабаровского края (далее по тексту - муниципальных служащих) </w:t>
      </w:r>
    </w:p>
    <w:p w:rsidR="00014CD5" w:rsidRPr="00314974" w:rsidRDefault="00014CD5" w:rsidP="00014CD5">
      <w:pPr>
        <w:numPr>
          <w:ilvl w:val="0"/>
          <w:numId w:val="2"/>
        </w:numPr>
        <w:shd w:val="clear" w:color="auto" w:fill="FFFFFF"/>
        <w:jc w:val="both"/>
        <w:rPr>
          <w:color w:val="000000"/>
        </w:rPr>
      </w:pPr>
      <w:r w:rsidRPr="00314974">
        <w:rPr>
          <w:bCs/>
          <w:color w:val="000000"/>
          <w:u w:val="single"/>
        </w:rPr>
        <w:t>Оплата труда муниципального служащего</w:t>
      </w:r>
    </w:p>
    <w:p w:rsidR="00014CD5" w:rsidRPr="00314974" w:rsidRDefault="00014CD5" w:rsidP="00014CD5">
      <w:pPr>
        <w:shd w:val="clear" w:color="auto" w:fill="FFFFFF"/>
        <w:ind w:firstLine="567"/>
        <w:jc w:val="both"/>
        <w:rPr>
          <w:color w:val="000000"/>
        </w:rPr>
      </w:pPr>
      <w:r w:rsidRPr="00314974">
        <w:rPr>
          <w:color w:val="000000"/>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014CD5" w:rsidRPr="00314974" w:rsidRDefault="00014CD5" w:rsidP="00014CD5">
      <w:pPr>
        <w:shd w:val="clear" w:color="auto" w:fill="FFFFFF"/>
        <w:ind w:firstLine="567"/>
        <w:jc w:val="both"/>
        <w:rPr>
          <w:color w:val="000000"/>
        </w:rPr>
      </w:pPr>
      <w:r w:rsidRPr="00314974">
        <w:rPr>
          <w:color w:val="000000"/>
        </w:rPr>
        <w:t>2.2.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14CD5" w:rsidRPr="00314974" w:rsidRDefault="00014CD5" w:rsidP="00014CD5">
      <w:pPr>
        <w:shd w:val="clear" w:color="auto" w:fill="FFFFFF"/>
        <w:ind w:firstLine="567"/>
        <w:jc w:val="both"/>
        <w:rPr>
          <w:color w:val="000000"/>
        </w:rPr>
      </w:pPr>
      <w:r w:rsidRPr="00314974">
        <w:rPr>
          <w:color w:val="000000"/>
        </w:rPr>
        <w:t>2.3. Должностные оклады муниципальных служащих устанавливаются в следующих размерах:</w:t>
      </w:r>
    </w:p>
    <w:tbl>
      <w:tblPr>
        <w:tblW w:w="5000" w:type="pct"/>
        <w:tblCellSpacing w:w="15" w:type="dxa"/>
        <w:shd w:val="clear" w:color="auto" w:fill="FFFFFF"/>
        <w:tblCellMar>
          <w:top w:w="15" w:type="dxa"/>
          <w:left w:w="15" w:type="dxa"/>
          <w:bottom w:w="15" w:type="dxa"/>
          <w:right w:w="15" w:type="dxa"/>
        </w:tblCellMar>
        <w:tblLook w:val="04A0"/>
      </w:tblPr>
      <w:tblGrid>
        <w:gridCol w:w="5669"/>
        <w:gridCol w:w="92"/>
        <w:gridCol w:w="3684"/>
      </w:tblGrid>
      <w:tr w:rsidR="00014CD5" w:rsidRPr="00314974" w:rsidTr="000170BD">
        <w:trPr>
          <w:tblCellSpacing w:w="15" w:type="dxa"/>
        </w:trPr>
        <w:tc>
          <w:tcPr>
            <w:tcW w:w="2987" w:type="pct"/>
            <w:shd w:val="clear" w:color="auto" w:fill="FFFFFF"/>
            <w:vAlign w:val="center"/>
            <w:hideMark/>
          </w:tcPr>
          <w:p w:rsidR="00014CD5" w:rsidRPr="00314974" w:rsidRDefault="00014CD5" w:rsidP="000170BD">
            <w:pPr>
              <w:jc w:val="both"/>
              <w:rPr>
                <w:color w:val="000000"/>
              </w:rPr>
            </w:pPr>
            <w:r w:rsidRPr="00314974">
              <w:rPr>
                <w:color w:val="000000"/>
              </w:rPr>
              <w:t>Наименование муниципальных должностей</w:t>
            </w:r>
          </w:p>
        </w:tc>
        <w:tc>
          <w:tcPr>
            <w:tcW w:w="1965" w:type="pct"/>
            <w:gridSpan w:val="2"/>
            <w:shd w:val="clear" w:color="auto" w:fill="FFFFFF"/>
            <w:vAlign w:val="center"/>
            <w:hideMark/>
          </w:tcPr>
          <w:p w:rsidR="00014CD5" w:rsidRPr="00314974" w:rsidRDefault="00014CD5" w:rsidP="000170BD">
            <w:pPr>
              <w:jc w:val="both"/>
              <w:rPr>
                <w:color w:val="000000"/>
              </w:rPr>
            </w:pPr>
            <w:r w:rsidRPr="00314974">
              <w:rPr>
                <w:color w:val="000000"/>
              </w:rPr>
              <w:t>Должностные оклады муниципальных служащих (руб.)</w:t>
            </w:r>
          </w:p>
        </w:tc>
      </w:tr>
      <w:tr w:rsidR="00014CD5" w:rsidRPr="00314974" w:rsidTr="000170BD">
        <w:trPr>
          <w:tblCellSpacing w:w="15" w:type="dxa"/>
        </w:trPr>
        <w:tc>
          <w:tcPr>
            <w:tcW w:w="2987" w:type="pct"/>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1</w:t>
            </w:r>
          </w:p>
        </w:tc>
        <w:tc>
          <w:tcPr>
            <w:tcW w:w="1965" w:type="pct"/>
            <w:gridSpan w:val="2"/>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2</w:t>
            </w:r>
          </w:p>
        </w:tc>
      </w:tr>
      <w:tr w:rsidR="00014CD5" w:rsidRPr="00314974" w:rsidTr="000170BD">
        <w:trPr>
          <w:tblCellSpacing w:w="15" w:type="dxa"/>
        </w:trPr>
        <w:tc>
          <w:tcPr>
            <w:tcW w:w="2987" w:type="pct"/>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Младшие должности:</w:t>
            </w:r>
          </w:p>
        </w:tc>
        <w:tc>
          <w:tcPr>
            <w:tcW w:w="1965" w:type="pct"/>
            <w:gridSpan w:val="2"/>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 </w:t>
            </w:r>
          </w:p>
        </w:tc>
      </w:tr>
      <w:tr w:rsidR="00014CD5" w:rsidRPr="00314974" w:rsidTr="000170BD">
        <w:trPr>
          <w:tblCellSpacing w:w="15" w:type="dxa"/>
        </w:trPr>
        <w:tc>
          <w:tcPr>
            <w:tcW w:w="2987" w:type="pct"/>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Специалист I категории администрации сельского поселения</w:t>
            </w:r>
          </w:p>
        </w:tc>
        <w:tc>
          <w:tcPr>
            <w:tcW w:w="1965" w:type="pct"/>
            <w:gridSpan w:val="2"/>
            <w:tcBorders>
              <w:left w:val="single" w:sz="4" w:space="0" w:color="auto"/>
            </w:tcBorders>
            <w:shd w:val="clear" w:color="auto" w:fill="FFFFFF"/>
            <w:vAlign w:val="center"/>
            <w:hideMark/>
          </w:tcPr>
          <w:p w:rsidR="00014CD5" w:rsidRPr="00053B78" w:rsidRDefault="00014CD5" w:rsidP="000170BD">
            <w:pPr>
              <w:jc w:val="both"/>
              <w:rPr>
                <w:color w:val="000000"/>
                <w:sz w:val="24"/>
                <w:szCs w:val="24"/>
              </w:rPr>
            </w:pPr>
            <w:r w:rsidRPr="00053B78">
              <w:rPr>
                <w:color w:val="000000"/>
                <w:sz w:val="24"/>
                <w:szCs w:val="24"/>
              </w:rPr>
              <w:t xml:space="preserve">        </w:t>
            </w:r>
            <w:r>
              <w:rPr>
                <w:color w:val="000000"/>
                <w:sz w:val="24"/>
                <w:szCs w:val="24"/>
              </w:rPr>
              <w:t xml:space="preserve">    </w:t>
            </w:r>
            <w:r w:rsidRPr="00053B78">
              <w:rPr>
                <w:color w:val="000000"/>
                <w:sz w:val="24"/>
                <w:szCs w:val="24"/>
              </w:rPr>
              <w:t xml:space="preserve">  3 255</w:t>
            </w:r>
          </w:p>
        </w:tc>
      </w:tr>
      <w:tr w:rsidR="00014CD5" w:rsidRPr="00314974" w:rsidTr="000170BD">
        <w:trPr>
          <w:tblCellSpacing w:w="15" w:type="dxa"/>
        </w:trPr>
        <w:tc>
          <w:tcPr>
            <w:tcW w:w="3020" w:type="pct"/>
            <w:gridSpan w:val="2"/>
            <w:tcBorders>
              <w:right w:val="single" w:sz="4" w:space="0" w:color="auto"/>
            </w:tcBorders>
            <w:shd w:val="clear" w:color="auto" w:fill="FFFFFF"/>
            <w:vAlign w:val="center"/>
            <w:hideMark/>
          </w:tcPr>
          <w:p w:rsidR="00014CD5" w:rsidRPr="0027627D" w:rsidRDefault="00014CD5" w:rsidP="000170BD">
            <w:pPr>
              <w:jc w:val="both"/>
              <w:rPr>
                <w:color w:val="000000"/>
                <w:sz w:val="24"/>
                <w:szCs w:val="24"/>
              </w:rPr>
            </w:pPr>
            <w:r w:rsidRPr="0027627D">
              <w:rPr>
                <w:color w:val="000000"/>
                <w:sz w:val="24"/>
                <w:szCs w:val="24"/>
              </w:rPr>
              <w:t xml:space="preserve"> Специалист </w:t>
            </w:r>
            <w:r w:rsidRPr="0027627D">
              <w:rPr>
                <w:color w:val="000000"/>
                <w:sz w:val="24"/>
                <w:szCs w:val="24"/>
                <w:lang w:val="en-US"/>
              </w:rPr>
              <w:t>II</w:t>
            </w:r>
            <w:r w:rsidRPr="0027627D">
              <w:rPr>
                <w:color w:val="000000"/>
                <w:sz w:val="24"/>
                <w:szCs w:val="24"/>
              </w:rPr>
              <w:t xml:space="preserve"> категории администрации сельского поселения</w:t>
            </w:r>
          </w:p>
        </w:tc>
        <w:tc>
          <w:tcPr>
            <w:tcW w:w="1932" w:type="pct"/>
            <w:tcBorders>
              <w:left w:val="single" w:sz="4" w:space="0" w:color="auto"/>
            </w:tcBorders>
            <w:shd w:val="clear" w:color="auto" w:fill="FFFFFF"/>
            <w:vAlign w:val="center"/>
          </w:tcPr>
          <w:p w:rsidR="00014CD5" w:rsidRPr="00053B78" w:rsidRDefault="00014CD5" w:rsidP="000170BD">
            <w:pPr>
              <w:jc w:val="both"/>
              <w:rPr>
                <w:color w:val="000000"/>
                <w:sz w:val="24"/>
                <w:szCs w:val="24"/>
              </w:rPr>
            </w:pPr>
            <w:r>
              <w:rPr>
                <w:color w:val="000000"/>
                <w:sz w:val="24"/>
                <w:szCs w:val="24"/>
              </w:rPr>
              <w:t xml:space="preserve">      </w:t>
            </w:r>
            <w:r w:rsidRPr="00053B78">
              <w:rPr>
                <w:color w:val="000000"/>
                <w:sz w:val="24"/>
                <w:szCs w:val="24"/>
              </w:rPr>
              <w:t xml:space="preserve">    </w:t>
            </w:r>
            <w:r>
              <w:rPr>
                <w:color w:val="000000"/>
                <w:sz w:val="24"/>
                <w:szCs w:val="24"/>
              </w:rPr>
              <w:t xml:space="preserve"> </w:t>
            </w:r>
            <w:r w:rsidRPr="00053B78">
              <w:rPr>
                <w:color w:val="000000"/>
                <w:sz w:val="24"/>
                <w:szCs w:val="24"/>
              </w:rPr>
              <w:t xml:space="preserve">  2 </w:t>
            </w:r>
            <w:r>
              <w:rPr>
                <w:color w:val="000000"/>
                <w:sz w:val="24"/>
                <w:szCs w:val="24"/>
              </w:rPr>
              <w:t>550</w:t>
            </w:r>
          </w:p>
        </w:tc>
      </w:tr>
    </w:tbl>
    <w:p w:rsidR="00014CD5" w:rsidRPr="00314974" w:rsidRDefault="00014CD5" w:rsidP="00014CD5">
      <w:pPr>
        <w:shd w:val="clear" w:color="auto" w:fill="FFFFFF"/>
        <w:jc w:val="both"/>
        <w:rPr>
          <w:color w:val="000000"/>
        </w:rPr>
      </w:pPr>
      <w:r w:rsidRPr="00314974">
        <w:rPr>
          <w:color w:val="000000"/>
        </w:rPr>
        <w:lastRenderedPageBreak/>
        <w:t>            2.4. Должностной оклад муниципальному служащему определяется работодателем в пределах размеров должностного оклада по соответствующей должности муниципальной службы, установленных пунктом 2.3 настоящего Положения и штатным расписанием администрации сельского поселения.</w:t>
      </w:r>
    </w:p>
    <w:p w:rsidR="00014CD5" w:rsidRDefault="00014CD5" w:rsidP="00014CD5">
      <w:pPr>
        <w:shd w:val="clear" w:color="auto" w:fill="FFFFFF"/>
        <w:jc w:val="both"/>
        <w:rPr>
          <w:color w:val="000000"/>
        </w:rPr>
      </w:pPr>
      <w:r w:rsidRPr="00314974">
        <w:rPr>
          <w:color w:val="000000"/>
        </w:rPr>
        <w:t>Штатное расписание администрации сельского поселения ежегодно утверждается руководителем органа местного самоуправления.</w:t>
      </w:r>
    </w:p>
    <w:p w:rsidR="00014CD5" w:rsidRPr="00314974" w:rsidRDefault="00014CD5" w:rsidP="00014CD5">
      <w:pPr>
        <w:shd w:val="clear" w:color="auto" w:fill="FFFFFF"/>
        <w:ind w:firstLine="567"/>
        <w:jc w:val="both"/>
        <w:rPr>
          <w:color w:val="000000"/>
        </w:rPr>
      </w:pPr>
      <w:r>
        <w:rPr>
          <w:color w:val="000000"/>
        </w:rPr>
        <w:t>3.</w:t>
      </w:r>
      <w:r w:rsidRPr="00314974">
        <w:rPr>
          <w:bCs/>
          <w:color w:val="000000"/>
        </w:rPr>
        <w:t>Размер и порядок осуществления ежемесячных дополнительных выплат муниципальным служащим</w:t>
      </w:r>
    </w:p>
    <w:p w:rsidR="00014CD5" w:rsidRDefault="00014CD5" w:rsidP="00014CD5">
      <w:pPr>
        <w:shd w:val="clear" w:color="auto" w:fill="FFFFFF"/>
        <w:ind w:firstLine="567"/>
        <w:jc w:val="both"/>
        <w:rPr>
          <w:color w:val="000000"/>
        </w:rPr>
      </w:pPr>
      <w:r w:rsidRPr="00314974">
        <w:rPr>
          <w:color w:val="000000"/>
        </w:rPr>
        <w:t>3.1. К дополнительным выплатам относятся:</w:t>
      </w:r>
    </w:p>
    <w:p w:rsidR="00014CD5" w:rsidRDefault="00014CD5" w:rsidP="00014CD5">
      <w:pPr>
        <w:shd w:val="clear" w:color="auto" w:fill="FFFFFF"/>
        <w:ind w:firstLine="567"/>
        <w:jc w:val="both"/>
        <w:rPr>
          <w:color w:val="000000"/>
        </w:rPr>
      </w:pPr>
      <w:r w:rsidRPr="00314974">
        <w:rPr>
          <w:color w:val="000000"/>
        </w:rPr>
        <w:t>1) ежемесячная процентная надбавка к должностному окладу </w:t>
      </w:r>
      <w:r w:rsidRPr="00314974">
        <w:rPr>
          <w:color w:val="000000"/>
          <w:u w:val="single"/>
        </w:rPr>
        <w:t>за классный чин</w:t>
      </w:r>
      <w:r w:rsidRPr="00314974">
        <w:rPr>
          <w:color w:val="000000"/>
        </w:rPr>
        <w:t>;</w:t>
      </w:r>
    </w:p>
    <w:p w:rsidR="00014CD5" w:rsidRDefault="00014CD5" w:rsidP="00014CD5">
      <w:pPr>
        <w:shd w:val="clear" w:color="auto" w:fill="FFFFFF"/>
        <w:ind w:firstLine="567"/>
        <w:jc w:val="both"/>
        <w:rPr>
          <w:color w:val="000000"/>
        </w:rPr>
      </w:pPr>
      <w:r w:rsidRPr="00314974">
        <w:rPr>
          <w:color w:val="000000"/>
        </w:rPr>
        <w:t>2) ежемесячная процентная надбавка к должностному окладу </w:t>
      </w:r>
      <w:r w:rsidRPr="00314974">
        <w:rPr>
          <w:color w:val="000000"/>
          <w:u w:val="single"/>
        </w:rPr>
        <w:t>за выслугу лет</w:t>
      </w:r>
      <w:r w:rsidRPr="00314974">
        <w:rPr>
          <w:color w:val="000000"/>
        </w:rPr>
        <w:t> на муниципальной службе;</w:t>
      </w:r>
    </w:p>
    <w:p w:rsidR="00014CD5" w:rsidRDefault="00014CD5" w:rsidP="00014CD5">
      <w:pPr>
        <w:shd w:val="clear" w:color="auto" w:fill="FFFFFF"/>
        <w:ind w:firstLine="567"/>
        <w:jc w:val="both"/>
        <w:rPr>
          <w:color w:val="000000"/>
        </w:rPr>
      </w:pPr>
      <w:r w:rsidRPr="00314974">
        <w:rPr>
          <w:color w:val="000000"/>
        </w:rPr>
        <w:t>3) ежемесячная процентная надбавка к должностному окладу </w:t>
      </w:r>
      <w:r w:rsidRPr="00314974">
        <w:rPr>
          <w:color w:val="000000"/>
          <w:u w:val="single"/>
        </w:rPr>
        <w:t>за особые условия</w:t>
      </w:r>
      <w:r>
        <w:rPr>
          <w:color w:val="000000"/>
          <w:u w:val="single"/>
        </w:rPr>
        <w:t xml:space="preserve"> </w:t>
      </w:r>
      <w:r w:rsidRPr="00314974">
        <w:rPr>
          <w:color w:val="000000"/>
        </w:rPr>
        <w:t>муниципальной службы;</w:t>
      </w:r>
    </w:p>
    <w:p w:rsidR="00014CD5" w:rsidRDefault="00014CD5" w:rsidP="00014CD5">
      <w:pPr>
        <w:shd w:val="clear" w:color="auto" w:fill="FFFFFF"/>
        <w:ind w:firstLine="567"/>
        <w:jc w:val="both"/>
        <w:rPr>
          <w:color w:val="000000"/>
        </w:rPr>
      </w:pPr>
      <w:r w:rsidRPr="00314974">
        <w:rPr>
          <w:color w:val="000000"/>
        </w:rPr>
        <w:t>4) </w:t>
      </w:r>
      <w:r w:rsidRPr="00314974">
        <w:rPr>
          <w:color w:val="000000"/>
          <w:u w:val="single"/>
        </w:rPr>
        <w:t>ежемесячное денежное поощрение</w:t>
      </w:r>
      <w:r w:rsidRPr="00314974">
        <w:rPr>
          <w:color w:val="000000"/>
        </w:rPr>
        <w:t>;</w:t>
      </w:r>
    </w:p>
    <w:p w:rsidR="00014CD5" w:rsidRDefault="00014CD5" w:rsidP="00014CD5">
      <w:pPr>
        <w:shd w:val="clear" w:color="auto" w:fill="FFFFFF"/>
        <w:ind w:firstLine="567"/>
        <w:jc w:val="both"/>
        <w:rPr>
          <w:color w:val="000000"/>
        </w:rPr>
      </w:pPr>
      <w:r w:rsidRPr="00314974">
        <w:rPr>
          <w:color w:val="000000"/>
        </w:rPr>
        <w:t>5) ежемесячная процентная надбавка к должностному окладу за работу со сведениями, составляющими государственную тайну;</w:t>
      </w:r>
    </w:p>
    <w:p w:rsidR="00014CD5" w:rsidRDefault="00014CD5" w:rsidP="00014CD5">
      <w:pPr>
        <w:shd w:val="clear" w:color="auto" w:fill="FFFFFF"/>
        <w:ind w:firstLine="567"/>
        <w:jc w:val="both"/>
        <w:rPr>
          <w:color w:val="000000"/>
        </w:rPr>
      </w:pPr>
      <w:r w:rsidRPr="00314974">
        <w:rPr>
          <w:color w:val="000000"/>
        </w:rPr>
        <w:t>6)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w:t>
      </w:r>
    </w:p>
    <w:p w:rsidR="00014CD5" w:rsidRDefault="00014CD5" w:rsidP="00014CD5">
      <w:pPr>
        <w:shd w:val="clear" w:color="auto" w:fill="FFFFFF"/>
        <w:ind w:firstLine="567"/>
        <w:jc w:val="both"/>
        <w:rPr>
          <w:color w:val="000000"/>
        </w:rPr>
      </w:pPr>
      <w:r w:rsidRPr="00314974">
        <w:rPr>
          <w:color w:val="000000"/>
        </w:rPr>
        <w:t>7) единовременная выплата при предоставлении ежегодного оплачиваемого отпуска;</w:t>
      </w:r>
    </w:p>
    <w:p w:rsidR="00014CD5" w:rsidRPr="00314974" w:rsidRDefault="00014CD5" w:rsidP="00014CD5">
      <w:pPr>
        <w:shd w:val="clear" w:color="auto" w:fill="FFFFFF"/>
        <w:ind w:firstLine="567"/>
        <w:jc w:val="both"/>
        <w:rPr>
          <w:color w:val="000000"/>
        </w:rPr>
      </w:pPr>
      <w:r w:rsidRPr="00314974">
        <w:rPr>
          <w:color w:val="000000"/>
        </w:rPr>
        <w:t>8) материальная помощь.</w:t>
      </w:r>
    </w:p>
    <w:p w:rsidR="00014CD5" w:rsidRPr="00314974" w:rsidRDefault="00014CD5" w:rsidP="00014CD5">
      <w:pPr>
        <w:shd w:val="clear" w:color="auto" w:fill="FFFFFF"/>
        <w:ind w:firstLine="567"/>
        <w:jc w:val="both"/>
        <w:rPr>
          <w:color w:val="000000"/>
        </w:rPr>
      </w:pPr>
      <w:r w:rsidRPr="00314974">
        <w:rPr>
          <w:color w:val="000000"/>
        </w:rPr>
        <w:t>3.2. К денежному содержанию муниципальных служащих за работу в северных районах Дальнего Востока выплачивается районный коэффициент в размере 1,5</w:t>
      </w:r>
    </w:p>
    <w:p w:rsidR="00014CD5" w:rsidRPr="00314974" w:rsidRDefault="00014CD5" w:rsidP="00014CD5">
      <w:pPr>
        <w:shd w:val="clear" w:color="auto" w:fill="FFFFFF"/>
        <w:ind w:firstLine="567"/>
        <w:jc w:val="both"/>
        <w:rPr>
          <w:color w:val="000000"/>
        </w:rPr>
      </w:pPr>
      <w:r w:rsidRPr="00314974">
        <w:rPr>
          <w:color w:val="000000"/>
        </w:rPr>
        <w:t>3.3. Денежное содержание муниципальных служащих увеличивается на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северных районах Дальнего Востока, в размерах, установленных нормативными правовыми актами Российской Федерации и Хабаровского края.</w:t>
      </w:r>
    </w:p>
    <w:p w:rsidR="00014CD5" w:rsidRPr="00314974" w:rsidRDefault="00014CD5" w:rsidP="00014CD5">
      <w:pPr>
        <w:shd w:val="clear" w:color="auto" w:fill="FFFFFF"/>
        <w:ind w:firstLine="567"/>
        <w:jc w:val="both"/>
        <w:rPr>
          <w:color w:val="000000"/>
        </w:rPr>
      </w:pPr>
      <w:r w:rsidRPr="00314974">
        <w:rPr>
          <w:color w:val="000000"/>
        </w:rPr>
        <w:t>3.4. При выплате денежного содержания муниципальный служащий должен быть извещен в письменной форме (не позже чем за два дня до выплаты) о составных частях денежного содержания, причитающегося ему за соответствующий период, размерах и основаниях произведенных удержаний, а также об общей сумме, подлежащей выплате.</w:t>
      </w:r>
    </w:p>
    <w:p w:rsidR="00014CD5" w:rsidRDefault="00014CD5" w:rsidP="00014CD5">
      <w:pPr>
        <w:shd w:val="clear" w:color="auto" w:fill="FFFFFF"/>
        <w:ind w:firstLine="567"/>
        <w:jc w:val="both"/>
        <w:rPr>
          <w:color w:val="000000"/>
        </w:rPr>
      </w:pPr>
      <w:r w:rsidRPr="00314974">
        <w:rPr>
          <w:color w:val="000000"/>
        </w:rPr>
        <w:t xml:space="preserve">3.5. Увеличение (индексация)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(потребительских цен) по Хабаровскому краю. Решение об увеличении (индексации) должностных окладов муниципальных служащих </w:t>
      </w:r>
      <w:r w:rsidRPr="00314974">
        <w:rPr>
          <w:color w:val="000000"/>
        </w:rPr>
        <w:lastRenderedPageBreak/>
        <w:t>администрации сельского поселения принимается постановлением администрации сельского поселения.</w:t>
      </w:r>
    </w:p>
    <w:p w:rsidR="00014CD5" w:rsidRDefault="00014CD5" w:rsidP="00014CD5">
      <w:pPr>
        <w:shd w:val="clear" w:color="auto" w:fill="FFFFFF"/>
        <w:ind w:firstLine="567"/>
        <w:jc w:val="both"/>
        <w:rPr>
          <w:color w:val="000000"/>
        </w:rPr>
      </w:pPr>
      <w:r w:rsidRPr="00314974">
        <w:rPr>
          <w:color w:val="000000"/>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014CD5" w:rsidRDefault="00014CD5" w:rsidP="00014CD5">
      <w:pPr>
        <w:shd w:val="clear" w:color="auto" w:fill="FFFFFF"/>
        <w:ind w:firstLine="567"/>
        <w:jc w:val="both"/>
        <w:rPr>
          <w:color w:val="000000"/>
        </w:rPr>
      </w:pPr>
      <w:r>
        <w:rPr>
          <w:color w:val="000000"/>
        </w:rPr>
        <w:t>4.</w:t>
      </w:r>
      <w:r w:rsidRPr="00314974">
        <w:rPr>
          <w:bCs/>
          <w:color w:val="000000"/>
        </w:rPr>
        <w:t>Ежемесячная процентная надбавка к должностному окладу за классный чин</w:t>
      </w:r>
    </w:p>
    <w:p w:rsidR="00014CD5" w:rsidRPr="00314974" w:rsidRDefault="00014CD5" w:rsidP="00014CD5">
      <w:pPr>
        <w:shd w:val="clear" w:color="auto" w:fill="FFFFFF"/>
        <w:ind w:firstLine="567"/>
        <w:jc w:val="both"/>
        <w:rPr>
          <w:color w:val="000000"/>
        </w:rPr>
      </w:pPr>
      <w:r w:rsidRPr="00314974">
        <w:rPr>
          <w:color w:val="000000"/>
        </w:rPr>
        <w:t>4.1. Ежемесячная процентная надбавка к должностному окладу за классный чин устанавливается с учетом того, что ее размер не превышает 80 процентов размера оклада за классный чин государственного гражданского служащего края в соответствии с соотношением должностей, установленным в приложении 2 к Закону Хабаровского края от 25.07.2007 № 131 «О муниципальной службе в Хабаровском крае», и определяется в следующих размерах:</w:t>
      </w:r>
    </w:p>
    <w:tbl>
      <w:tblPr>
        <w:tblW w:w="5000" w:type="pct"/>
        <w:tblCellSpacing w:w="15" w:type="dxa"/>
        <w:shd w:val="clear" w:color="auto" w:fill="FFFFFF"/>
        <w:tblCellMar>
          <w:top w:w="15" w:type="dxa"/>
          <w:left w:w="15" w:type="dxa"/>
          <w:bottom w:w="15" w:type="dxa"/>
          <w:right w:w="15" w:type="dxa"/>
        </w:tblCellMar>
        <w:tblLook w:val="04A0"/>
      </w:tblPr>
      <w:tblGrid>
        <w:gridCol w:w="9170"/>
        <w:gridCol w:w="130"/>
        <w:gridCol w:w="145"/>
      </w:tblGrid>
      <w:tr w:rsidR="00014CD5" w:rsidRPr="00314974" w:rsidTr="000170BD">
        <w:trPr>
          <w:tblCellSpacing w:w="15" w:type="dxa"/>
        </w:trPr>
        <w:tc>
          <w:tcPr>
            <w:tcW w:w="4862" w:type="pct"/>
            <w:shd w:val="clear" w:color="auto" w:fill="FFFFFF"/>
            <w:vAlign w:val="center"/>
            <w:hideMark/>
          </w:tcPr>
          <w:p w:rsidR="00014CD5" w:rsidRPr="00314974" w:rsidRDefault="00014CD5" w:rsidP="000170BD">
            <w:pPr>
              <w:jc w:val="both"/>
              <w:rPr>
                <w:color w:val="000000"/>
              </w:rPr>
            </w:pPr>
            <w:r w:rsidRPr="00314974">
              <w:rPr>
                <w:color w:val="000000"/>
              </w:rPr>
              <w:t> </w:t>
            </w:r>
          </w:p>
          <w:tbl>
            <w:tblPr>
              <w:tblW w:w="5000" w:type="pct"/>
              <w:tblCellSpacing w:w="15" w:type="dxa"/>
              <w:tblCellMar>
                <w:top w:w="15" w:type="dxa"/>
                <w:left w:w="15" w:type="dxa"/>
                <w:bottom w:w="15" w:type="dxa"/>
                <w:right w:w="15" w:type="dxa"/>
              </w:tblCellMar>
              <w:tblLook w:val="04A0"/>
            </w:tblPr>
            <w:tblGrid>
              <w:gridCol w:w="2962"/>
              <w:gridCol w:w="3159"/>
              <w:gridCol w:w="2974"/>
            </w:tblGrid>
            <w:tr w:rsidR="00014CD5" w:rsidRPr="00314974" w:rsidTr="000170BD">
              <w:trPr>
                <w:tblCellSpacing w:w="15" w:type="dxa"/>
              </w:trPr>
              <w:tc>
                <w:tcPr>
                  <w:tcW w:w="1608" w:type="pct"/>
                  <w:vAlign w:val="center"/>
                  <w:hideMark/>
                </w:tcPr>
                <w:p w:rsidR="00014CD5" w:rsidRPr="00AD1402" w:rsidRDefault="00014CD5" w:rsidP="000170BD">
                  <w:pPr>
                    <w:jc w:val="both"/>
                    <w:rPr>
                      <w:color w:val="000000"/>
                      <w:sz w:val="24"/>
                      <w:szCs w:val="24"/>
                    </w:rPr>
                  </w:pPr>
                  <w:r w:rsidRPr="00AD1402">
                    <w:rPr>
                      <w:color w:val="000000"/>
                      <w:sz w:val="24"/>
                      <w:szCs w:val="24"/>
                    </w:rPr>
                    <w:t>Наименование группы должностей</w:t>
                  </w:r>
                </w:p>
              </w:tc>
              <w:tc>
                <w:tcPr>
                  <w:tcW w:w="1725" w:type="pct"/>
                  <w:vAlign w:val="center"/>
                  <w:hideMark/>
                </w:tcPr>
                <w:p w:rsidR="00014CD5" w:rsidRPr="00AD1402" w:rsidRDefault="00014CD5" w:rsidP="000170BD">
                  <w:pPr>
                    <w:jc w:val="both"/>
                    <w:rPr>
                      <w:color w:val="000000"/>
                      <w:sz w:val="24"/>
                      <w:szCs w:val="24"/>
                    </w:rPr>
                  </w:pPr>
                  <w:r w:rsidRPr="00AD1402">
                    <w:rPr>
                      <w:color w:val="000000"/>
                      <w:sz w:val="24"/>
                      <w:szCs w:val="24"/>
                    </w:rPr>
                    <w:t>Наименование классного чина</w:t>
                  </w:r>
                </w:p>
              </w:tc>
              <w:tc>
                <w:tcPr>
                  <w:tcW w:w="1615" w:type="pct"/>
                  <w:vAlign w:val="center"/>
                  <w:hideMark/>
                </w:tcPr>
                <w:p w:rsidR="00014CD5" w:rsidRPr="00AD1402" w:rsidRDefault="00014CD5" w:rsidP="000170BD">
                  <w:pPr>
                    <w:jc w:val="both"/>
                    <w:rPr>
                      <w:color w:val="000000"/>
                      <w:sz w:val="24"/>
                      <w:szCs w:val="24"/>
                    </w:rPr>
                  </w:pPr>
                  <w:r w:rsidRPr="00AD1402">
                    <w:rPr>
                      <w:color w:val="000000"/>
                      <w:sz w:val="24"/>
                      <w:szCs w:val="24"/>
                    </w:rPr>
                    <w:t>Ежемесячная надбавка к должностному окладу за классный чин</w:t>
                  </w:r>
                </w:p>
                <w:p w:rsidR="00014CD5" w:rsidRPr="00AD1402" w:rsidRDefault="00014CD5" w:rsidP="000170BD">
                  <w:pPr>
                    <w:jc w:val="both"/>
                    <w:rPr>
                      <w:color w:val="000000"/>
                      <w:sz w:val="24"/>
                      <w:szCs w:val="24"/>
                    </w:rPr>
                  </w:pPr>
                  <w:r w:rsidRPr="00AD1402">
                    <w:rPr>
                      <w:color w:val="000000"/>
                      <w:sz w:val="24"/>
                      <w:szCs w:val="24"/>
                    </w:rPr>
                    <w:t> </w:t>
                  </w:r>
                </w:p>
              </w:tc>
            </w:tr>
            <w:tr w:rsidR="00014CD5" w:rsidRPr="00314974" w:rsidTr="000170BD">
              <w:trPr>
                <w:tblCellSpacing w:w="15" w:type="dxa"/>
              </w:trPr>
              <w:tc>
                <w:tcPr>
                  <w:tcW w:w="1608" w:type="pct"/>
                  <w:vAlign w:val="center"/>
                  <w:hideMark/>
                </w:tcPr>
                <w:p w:rsidR="00014CD5" w:rsidRPr="0027627D" w:rsidRDefault="00014CD5" w:rsidP="000170BD">
                  <w:pPr>
                    <w:jc w:val="both"/>
                    <w:rPr>
                      <w:color w:val="000000"/>
                      <w:sz w:val="24"/>
                      <w:szCs w:val="24"/>
                    </w:rPr>
                  </w:pPr>
                  <w:r w:rsidRPr="0027627D">
                    <w:rPr>
                      <w:color w:val="000000"/>
                      <w:sz w:val="24"/>
                      <w:szCs w:val="24"/>
                    </w:rPr>
                    <w:t> </w:t>
                  </w:r>
                </w:p>
                <w:p w:rsidR="00014CD5" w:rsidRPr="0027627D" w:rsidRDefault="00014CD5" w:rsidP="000170BD">
                  <w:pPr>
                    <w:jc w:val="both"/>
                    <w:rPr>
                      <w:color w:val="000000"/>
                      <w:sz w:val="24"/>
                      <w:szCs w:val="24"/>
                    </w:rPr>
                  </w:pPr>
                  <w:r w:rsidRPr="0027627D">
                    <w:rPr>
                      <w:color w:val="000000"/>
                      <w:sz w:val="24"/>
                      <w:szCs w:val="24"/>
                    </w:rPr>
                    <w:t>Младшая</w:t>
                  </w:r>
                </w:p>
              </w:tc>
              <w:tc>
                <w:tcPr>
                  <w:tcW w:w="1725" w:type="pct"/>
                  <w:vAlign w:val="center"/>
                  <w:hideMark/>
                </w:tcPr>
                <w:p w:rsidR="00014CD5" w:rsidRPr="0027627D" w:rsidRDefault="00014CD5" w:rsidP="000170BD">
                  <w:pPr>
                    <w:jc w:val="both"/>
                    <w:rPr>
                      <w:color w:val="000000"/>
                      <w:sz w:val="24"/>
                      <w:szCs w:val="24"/>
                    </w:rPr>
                  </w:pPr>
                  <w:r w:rsidRPr="0027627D">
                    <w:rPr>
                      <w:color w:val="000000"/>
                      <w:sz w:val="24"/>
                      <w:szCs w:val="24"/>
                    </w:rPr>
                    <w:t>Секретарь муниципальной службы 1 класса</w:t>
                  </w:r>
                </w:p>
              </w:tc>
              <w:tc>
                <w:tcPr>
                  <w:tcW w:w="1615" w:type="pct"/>
                  <w:vAlign w:val="center"/>
                  <w:hideMark/>
                </w:tcPr>
                <w:p w:rsidR="00014CD5" w:rsidRPr="00053B78" w:rsidRDefault="00014CD5" w:rsidP="000170BD">
                  <w:pPr>
                    <w:jc w:val="both"/>
                    <w:rPr>
                      <w:color w:val="000000"/>
                      <w:sz w:val="24"/>
                      <w:szCs w:val="24"/>
                    </w:rPr>
                  </w:pPr>
                  <w:r w:rsidRPr="00053B78">
                    <w:rPr>
                      <w:color w:val="000000"/>
                      <w:sz w:val="24"/>
                      <w:szCs w:val="24"/>
                    </w:rPr>
                    <w:t> </w:t>
                  </w:r>
                </w:p>
                <w:p w:rsidR="00014CD5" w:rsidRPr="00053B78" w:rsidRDefault="00014CD5" w:rsidP="000170BD">
                  <w:pPr>
                    <w:jc w:val="both"/>
                    <w:rPr>
                      <w:color w:val="000000"/>
                      <w:sz w:val="24"/>
                      <w:szCs w:val="24"/>
                    </w:rPr>
                  </w:pPr>
                  <w:r w:rsidRPr="00053B78">
                    <w:rPr>
                      <w:color w:val="000000"/>
                      <w:sz w:val="24"/>
                      <w:szCs w:val="24"/>
                    </w:rPr>
                    <w:t xml:space="preserve">           893,64</w:t>
                  </w:r>
                </w:p>
              </w:tc>
            </w:tr>
            <w:tr w:rsidR="00014CD5" w:rsidRPr="00314974" w:rsidTr="000170BD">
              <w:trPr>
                <w:tblCellSpacing w:w="15" w:type="dxa"/>
              </w:trPr>
              <w:tc>
                <w:tcPr>
                  <w:tcW w:w="1608" w:type="pct"/>
                  <w:vAlign w:val="center"/>
                  <w:hideMark/>
                </w:tcPr>
                <w:p w:rsidR="00014CD5" w:rsidRPr="0027627D" w:rsidRDefault="00014CD5" w:rsidP="000170BD">
                  <w:pPr>
                    <w:jc w:val="both"/>
                    <w:rPr>
                      <w:color w:val="000000"/>
                      <w:sz w:val="24"/>
                      <w:szCs w:val="24"/>
                    </w:rPr>
                  </w:pPr>
                  <w:r w:rsidRPr="0027627D">
                    <w:rPr>
                      <w:color w:val="000000"/>
                      <w:sz w:val="24"/>
                      <w:szCs w:val="24"/>
                    </w:rPr>
                    <w:t> </w:t>
                  </w:r>
                </w:p>
              </w:tc>
              <w:tc>
                <w:tcPr>
                  <w:tcW w:w="1725" w:type="pct"/>
                  <w:vAlign w:val="center"/>
                  <w:hideMark/>
                </w:tcPr>
                <w:p w:rsidR="00014CD5" w:rsidRPr="0027627D" w:rsidRDefault="00014CD5" w:rsidP="000170BD">
                  <w:pPr>
                    <w:jc w:val="both"/>
                    <w:rPr>
                      <w:color w:val="000000"/>
                      <w:sz w:val="24"/>
                      <w:szCs w:val="24"/>
                    </w:rPr>
                  </w:pPr>
                  <w:r w:rsidRPr="0027627D">
                    <w:rPr>
                      <w:color w:val="000000"/>
                      <w:sz w:val="24"/>
                      <w:szCs w:val="24"/>
                    </w:rPr>
                    <w:t>Секретарь муниципальной службы 2 класса</w:t>
                  </w:r>
                </w:p>
              </w:tc>
              <w:tc>
                <w:tcPr>
                  <w:tcW w:w="1615" w:type="pct"/>
                  <w:vAlign w:val="center"/>
                  <w:hideMark/>
                </w:tcPr>
                <w:p w:rsidR="00014CD5" w:rsidRPr="00053B78" w:rsidRDefault="00014CD5" w:rsidP="000170BD">
                  <w:pPr>
                    <w:jc w:val="both"/>
                    <w:rPr>
                      <w:color w:val="000000"/>
                      <w:sz w:val="24"/>
                      <w:szCs w:val="24"/>
                    </w:rPr>
                  </w:pPr>
                  <w:r w:rsidRPr="00053B78">
                    <w:rPr>
                      <w:color w:val="000000"/>
                      <w:sz w:val="24"/>
                      <w:szCs w:val="24"/>
                    </w:rPr>
                    <w:t> </w:t>
                  </w:r>
                </w:p>
                <w:p w:rsidR="00014CD5" w:rsidRPr="00053B78" w:rsidRDefault="00014CD5" w:rsidP="000170BD">
                  <w:pPr>
                    <w:jc w:val="both"/>
                    <w:rPr>
                      <w:color w:val="000000"/>
                      <w:sz w:val="24"/>
                      <w:szCs w:val="24"/>
                    </w:rPr>
                  </w:pPr>
                  <w:r w:rsidRPr="00053B78">
                    <w:rPr>
                      <w:color w:val="000000"/>
                      <w:sz w:val="24"/>
                      <w:szCs w:val="24"/>
                    </w:rPr>
                    <w:t xml:space="preserve">          </w:t>
                  </w:r>
                  <w:r>
                    <w:rPr>
                      <w:color w:val="000000"/>
                      <w:sz w:val="24"/>
                      <w:szCs w:val="24"/>
                    </w:rPr>
                    <w:t>802,98</w:t>
                  </w:r>
                </w:p>
              </w:tc>
            </w:tr>
            <w:tr w:rsidR="00014CD5" w:rsidRPr="00314974" w:rsidTr="000170BD">
              <w:trPr>
                <w:tblCellSpacing w:w="15" w:type="dxa"/>
              </w:trPr>
              <w:tc>
                <w:tcPr>
                  <w:tcW w:w="1608" w:type="pct"/>
                  <w:vAlign w:val="center"/>
                  <w:hideMark/>
                </w:tcPr>
                <w:p w:rsidR="00014CD5" w:rsidRPr="0027627D" w:rsidRDefault="00014CD5" w:rsidP="000170BD">
                  <w:pPr>
                    <w:jc w:val="both"/>
                    <w:rPr>
                      <w:color w:val="000000"/>
                      <w:sz w:val="24"/>
                      <w:szCs w:val="24"/>
                    </w:rPr>
                  </w:pPr>
                  <w:r w:rsidRPr="0027627D">
                    <w:rPr>
                      <w:color w:val="000000"/>
                      <w:sz w:val="24"/>
                      <w:szCs w:val="24"/>
                    </w:rPr>
                    <w:t> </w:t>
                  </w:r>
                </w:p>
              </w:tc>
              <w:tc>
                <w:tcPr>
                  <w:tcW w:w="1725" w:type="pct"/>
                  <w:vAlign w:val="center"/>
                  <w:hideMark/>
                </w:tcPr>
                <w:p w:rsidR="00014CD5" w:rsidRPr="0027627D" w:rsidRDefault="00014CD5" w:rsidP="000170BD">
                  <w:pPr>
                    <w:jc w:val="both"/>
                    <w:rPr>
                      <w:color w:val="000000"/>
                      <w:sz w:val="24"/>
                      <w:szCs w:val="24"/>
                    </w:rPr>
                  </w:pPr>
                  <w:r w:rsidRPr="0027627D">
                    <w:rPr>
                      <w:color w:val="000000"/>
                      <w:sz w:val="24"/>
                      <w:szCs w:val="24"/>
                    </w:rPr>
                    <w:t>Секретарь муниципальной службы 3 класса</w:t>
                  </w:r>
                </w:p>
              </w:tc>
              <w:tc>
                <w:tcPr>
                  <w:tcW w:w="1615" w:type="pct"/>
                  <w:vAlign w:val="center"/>
                  <w:hideMark/>
                </w:tcPr>
                <w:p w:rsidR="00014CD5" w:rsidRPr="00053B78" w:rsidRDefault="00014CD5" w:rsidP="000170BD">
                  <w:pPr>
                    <w:jc w:val="both"/>
                    <w:rPr>
                      <w:color w:val="000000"/>
                      <w:sz w:val="24"/>
                      <w:szCs w:val="24"/>
                    </w:rPr>
                  </w:pPr>
                  <w:r w:rsidRPr="00053B78">
                    <w:rPr>
                      <w:color w:val="000000"/>
                      <w:sz w:val="24"/>
                      <w:szCs w:val="24"/>
                    </w:rPr>
                    <w:t> </w:t>
                  </w:r>
                </w:p>
                <w:p w:rsidR="00014CD5" w:rsidRPr="00053B78" w:rsidRDefault="00014CD5" w:rsidP="000170BD">
                  <w:pPr>
                    <w:jc w:val="both"/>
                    <w:rPr>
                      <w:color w:val="000000"/>
                      <w:sz w:val="24"/>
                      <w:szCs w:val="24"/>
                    </w:rPr>
                  </w:pPr>
                  <w:r w:rsidRPr="00053B78">
                    <w:rPr>
                      <w:color w:val="000000"/>
                      <w:sz w:val="24"/>
                      <w:szCs w:val="24"/>
                    </w:rPr>
                    <w:t xml:space="preserve">          </w:t>
                  </w:r>
                  <w:r>
                    <w:rPr>
                      <w:color w:val="000000"/>
                      <w:sz w:val="24"/>
                      <w:szCs w:val="24"/>
                    </w:rPr>
                    <w:t>716,46</w:t>
                  </w:r>
                </w:p>
              </w:tc>
            </w:tr>
          </w:tbl>
          <w:p w:rsidR="00014CD5" w:rsidRPr="00314974" w:rsidRDefault="00014CD5" w:rsidP="000170BD">
            <w:pPr>
              <w:jc w:val="both"/>
            </w:pPr>
          </w:p>
        </w:tc>
        <w:tc>
          <w:tcPr>
            <w:tcW w:w="43" w:type="pct"/>
            <w:shd w:val="clear" w:color="auto" w:fill="FFFFFF"/>
            <w:vAlign w:val="center"/>
            <w:hideMark/>
          </w:tcPr>
          <w:p w:rsidR="00014CD5" w:rsidRPr="00314974" w:rsidRDefault="00014CD5" w:rsidP="000170BD">
            <w:pPr>
              <w:jc w:val="both"/>
            </w:pPr>
            <w:r w:rsidRPr="00314974">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p w:rsidR="00014CD5" w:rsidRPr="00314974" w:rsidRDefault="00014CD5" w:rsidP="000170BD">
            <w:pPr>
              <w:jc w:val="both"/>
              <w:rPr>
                <w:color w:val="000000"/>
              </w:rPr>
            </w:pPr>
            <w:r w:rsidRPr="00314974">
              <w:rPr>
                <w:color w:val="000000"/>
              </w:rPr>
              <w:t> </w:t>
            </w:r>
          </w:p>
          <w:p w:rsidR="00014CD5" w:rsidRPr="00314974" w:rsidRDefault="00014CD5" w:rsidP="000170BD">
            <w:pPr>
              <w:jc w:val="both"/>
              <w:rPr>
                <w:color w:val="000000"/>
              </w:rPr>
            </w:pPr>
            <w:r w:rsidRPr="00314974">
              <w:rPr>
                <w:color w:val="000000"/>
              </w:rPr>
              <w:t> </w:t>
            </w:r>
          </w:p>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val="restar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val="restart"/>
            <w:shd w:val="clear" w:color="auto" w:fill="FFFFFF"/>
            <w:vAlign w:val="center"/>
            <w:hideMark/>
          </w:tcPr>
          <w:p w:rsidR="00014CD5" w:rsidRPr="00314974" w:rsidRDefault="00014CD5" w:rsidP="000170BD">
            <w:pPr>
              <w:jc w:val="both"/>
              <w:rPr>
                <w:color w:val="000000"/>
              </w:rPr>
            </w:pPr>
            <w:r w:rsidRPr="00314974">
              <w:rPr>
                <w:bCs/>
                <w:color w:val="000000"/>
              </w:rPr>
              <w:t>5. Размеры и порядок ежемесячной надбавки к должностному окладу за выслугу лет</w:t>
            </w:r>
          </w:p>
          <w:p w:rsidR="00014CD5" w:rsidRPr="00314974" w:rsidRDefault="00014CD5" w:rsidP="000170BD">
            <w:pPr>
              <w:jc w:val="both"/>
              <w:rPr>
                <w:color w:val="000000"/>
              </w:rPr>
            </w:pPr>
            <w:r w:rsidRPr="00314974">
              <w:rPr>
                <w:bCs/>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bCs/>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bCs/>
                <w:color w:val="000000"/>
              </w:rPr>
              <w:t> </w:t>
            </w:r>
          </w:p>
        </w:tc>
      </w:tr>
      <w:tr w:rsidR="00014CD5" w:rsidRPr="00314974" w:rsidTr="000170BD">
        <w:trPr>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r w:rsidR="00014CD5" w:rsidRPr="00314974" w:rsidTr="000170BD">
        <w:trPr>
          <w:trHeight w:val="42"/>
          <w:tblCellSpacing w:w="15" w:type="dxa"/>
        </w:trPr>
        <w:tc>
          <w:tcPr>
            <w:tcW w:w="4862" w:type="pct"/>
            <w:vMerge/>
            <w:shd w:val="clear" w:color="auto" w:fill="FFFFFF"/>
            <w:vAlign w:val="center"/>
            <w:hideMark/>
          </w:tcPr>
          <w:p w:rsidR="00014CD5" w:rsidRPr="00314974" w:rsidRDefault="00014CD5" w:rsidP="000170BD">
            <w:pPr>
              <w:jc w:val="both"/>
              <w:rPr>
                <w:color w:val="000000"/>
              </w:rPr>
            </w:pP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c>
          <w:tcPr>
            <w:tcW w:w="43" w:type="pct"/>
            <w:shd w:val="clear" w:color="auto" w:fill="FFFFFF"/>
            <w:vAlign w:val="center"/>
            <w:hideMark/>
          </w:tcPr>
          <w:p w:rsidR="00014CD5" w:rsidRPr="00314974" w:rsidRDefault="00014CD5" w:rsidP="000170BD">
            <w:pPr>
              <w:jc w:val="both"/>
              <w:rPr>
                <w:color w:val="000000"/>
              </w:rPr>
            </w:pPr>
            <w:r w:rsidRPr="00314974">
              <w:rPr>
                <w:color w:val="000000"/>
              </w:rPr>
              <w:t> </w:t>
            </w:r>
          </w:p>
        </w:tc>
      </w:tr>
    </w:tbl>
    <w:p w:rsidR="00014CD5" w:rsidRDefault="00014CD5" w:rsidP="00014CD5">
      <w:pPr>
        <w:shd w:val="clear" w:color="auto" w:fill="FFFFFF"/>
        <w:ind w:firstLine="567"/>
        <w:jc w:val="both"/>
        <w:rPr>
          <w:color w:val="000000"/>
        </w:rPr>
      </w:pPr>
      <w:r w:rsidRPr="00314974">
        <w:rPr>
          <w:color w:val="000000"/>
        </w:rPr>
        <w:t>5.1. Ежемесячная надбавка к должностному окладу за выслугу лет устанавливается муниципальным служащим в следующих размерах:</w:t>
      </w:r>
    </w:p>
    <w:p w:rsidR="00014CD5" w:rsidRDefault="00014CD5" w:rsidP="00014CD5">
      <w:pPr>
        <w:shd w:val="clear" w:color="auto" w:fill="FFFFFF"/>
        <w:ind w:firstLine="567"/>
        <w:jc w:val="both"/>
        <w:rPr>
          <w:color w:val="000000"/>
        </w:rPr>
      </w:pPr>
      <w:r w:rsidRPr="00314974">
        <w:rPr>
          <w:color w:val="000000"/>
        </w:rPr>
        <w:t>- от 1 года до 5 лет выслуги - 10 процентов должностного оклада;</w:t>
      </w:r>
    </w:p>
    <w:p w:rsidR="00014CD5" w:rsidRDefault="00014CD5" w:rsidP="00014CD5">
      <w:pPr>
        <w:shd w:val="clear" w:color="auto" w:fill="FFFFFF"/>
        <w:ind w:firstLine="567"/>
        <w:jc w:val="both"/>
        <w:rPr>
          <w:color w:val="000000"/>
        </w:rPr>
      </w:pPr>
      <w:r w:rsidRPr="00314974">
        <w:rPr>
          <w:color w:val="000000"/>
        </w:rPr>
        <w:t>- от 5 до 10 лет выслуги - 15 процентов должностного оклада;</w:t>
      </w:r>
    </w:p>
    <w:p w:rsidR="00014CD5" w:rsidRDefault="00014CD5" w:rsidP="00014CD5">
      <w:pPr>
        <w:shd w:val="clear" w:color="auto" w:fill="FFFFFF"/>
        <w:ind w:firstLine="567"/>
        <w:jc w:val="both"/>
        <w:rPr>
          <w:color w:val="000000"/>
        </w:rPr>
      </w:pPr>
      <w:r w:rsidRPr="00314974">
        <w:rPr>
          <w:color w:val="000000"/>
        </w:rPr>
        <w:t>- от 10 до 15 лет выслуги - 20 процентов должностного оклада;</w:t>
      </w:r>
    </w:p>
    <w:p w:rsidR="00014CD5" w:rsidRPr="00314974" w:rsidRDefault="00014CD5" w:rsidP="00014CD5">
      <w:pPr>
        <w:shd w:val="clear" w:color="auto" w:fill="FFFFFF"/>
        <w:ind w:firstLine="567"/>
        <w:jc w:val="both"/>
        <w:rPr>
          <w:color w:val="000000"/>
        </w:rPr>
      </w:pPr>
      <w:r w:rsidRPr="00314974">
        <w:rPr>
          <w:color w:val="000000"/>
        </w:rPr>
        <w:t>- свыше 15 лет выслуги - 30 процентов должностного оклада.</w:t>
      </w:r>
    </w:p>
    <w:p w:rsidR="00014CD5" w:rsidRPr="00314974" w:rsidRDefault="00014CD5" w:rsidP="00014CD5">
      <w:pPr>
        <w:shd w:val="clear" w:color="auto" w:fill="FFFFFF"/>
        <w:ind w:firstLine="567"/>
        <w:jc w:val="both"/>
        <w:rPr>
          <w:color w:val="000000"/>
        </w:rPr>
      </w:pPr>
      <w:r w:rsidRPr="00314974">
        <w:rPr>
          <w:color w:val="000000"/>
        </w:rPr>
        <w:t>5.2. Ежемесячная надбавка к должностному окладу за выслугу лет устанавливается при назначении на должность муниципальной службы, при перемещении на другую должность муниципальной службы и в других случаях. Указанная надбавка устанавливается на основании правового акта.</w:t>
      </w:r>
    </w:p>
    <w:p w:rsidR="00014CD5" w:rsidRPr="00314974" w:rsidRDefault="00014CD5" w:rsidP="00014CD5">
      <w:pPr>
        <w:shd w:val="clear" w:color="auto" w:fill="FFFFFF"/>
        <w:ind w:firstLine="567"/>
        <w:jc w:val="both"/>
        <w:rPr>
          <w:color w:val="000000"/>
        </w:rPr>
      </w:pPr>
      <w:r w:rsidRPr="00314974">
        <w:rPr>
          <w:color w:val="000000"/>
        </w:rPr>
        <w:lastRenderedPageBreak/>
        <w:t>5.3. Периоды работы муниципального служащего, подлежащие включению в стаж (общую продолжительность) муниципальной службы, порядок исчисления стажа муниципальной службы и зачета в него иных периодов трудовой деятельности определяются Федеральным законом «О муниципальной службе в Российской Федерации» и </w:t>
      </w:r>
      <w:hyperlink r:id="rId5" w:history="1">
        <w:r w:rsidRPr="00314974">
          <w:rPr>
            <w:color w:val="000000"/>
          </w:rPr>
          <w:t>Законом</w:t>
        </w:r>
      </w:hyperlink>
      <w:r w:rsidRPr="00314974">
        <w:rPr>
          <w:color w:val="000000"/>
        </w:rPr>
        <w:t>Хабаровского края «О муниципальной службе в Хабаровском крае».</w:t>
      </w:r>
    </w:p>
    <w:p w:rsidR="00014CD5" w:rsidRPr="00314974" w:rsidRDefault="00014CD5" w:rsidP="00014CD5">
      <w:pPr>
        <w:shd w:val="clear" w:color="auto" w:fill="FFFFFF"/>
        <w:ind w:firstLine="567"/>
        <w:jc w:val="both"/>
        <w:rPr>
          <w:color w:val="000000"/>
        </w:rPr>
      </w:pPr>
      <w:r w:rsidRPr="00314974">
        <w:rPr>
          <w:color w:val="000000"/>
        </w:rPr>
        <w:t>5.4. Решение о включении в стаж муниципальной службы иных периодов службы (работы)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принимает глава администрации сельского поселения по ходатайству комиссии, которая создается правовым актом по установлению стажа за выслугу лет муниципальным служащим.</w:t>
      </w:r>
    </w:p>
    <w:p w:rsidR="00014CD5" w:rsidRPr="00314974" w:rsidRDefault="00014CD5" w:rsidP="00014CD5">
      <w:pPr>
        <w:shd w:val="clear" w:color="auto" w:fill="FFFFFF"/>
        <w:ind w:firstLine="567"/>
        <w:jc w:val="both"/>
        <w:rPr>
          <w:color w:val="000000"/>
        </w:rPr>
      </w:pPr>
      <w:r w:rsidRPr="00314974">
        <w:rPr>
          <w:color w:val="000000"/>
        </w:rPr>
        <w:t>5.5. Надбавка за выслугу лет начисляется исходя из должностного оклада муниципального служащего без учета доплат и надбавок и выплачивается ежемесячно с заработной платой с учетом районного коэффициента и надбавок за стаж работы в организациях, расположенных в районах Крайнего Севера, в местностях, приравненных к районам Крайнего Севера, в северных районах Дальнего Востока.</w:t>
      </w:r>
    </w:p>
    <w:p w:rsidR="00014CD5" w:rsidRPr="00314974" w:rsidRDefault="00014CD5" w:rsidP="00014CD5">
      <w:pPr>
        <w:shd w:val="clear" w:color="auto" w:fill="FFFFFF"/>
        <w:ind w:firstLine="567"/>
        <w:jc w:val="both"/>
        <w:rPr>
          <w:color w:val="000000"/>
        </w:rPr>
      </w:pPr>
      <w:r w:rsidRPr="00314974">
        <w:rPr>
          <w:color w:val="000000"/>
        </w:rPr>
        <w:t>5.6. При временном заместительстве надбавки за выслугу лет начисляются на должностной оклад по основной работе.</w:t>
      </w:r>
    </w:p>
    <w:p w:rsidR="00014CD5" w:rsidRPr="00314974" w:rsidRDefault="00014CD5" w:rsidP="00014CD5">
      <w:pPr>
        <w:shd w:val="clear" w:color="auto" w:fill="FFFFFF"/>
        <w:ind w:firstLine="567"/>
        <w:jc w:val="both"/>
        <w:rPr>
          <w:color w:val="000000"/>
        </w:rPr>
      </w:pPr>
      <w:r w:rsidRPr="00314974">
        <w:rPr>
          <w:color w:val="000000"/>
        </w:rPr>
        <w:t>5.7. Ежемесячная надбавка за выслугу лет выплачивается с момента возникновения права или изменения этой надбавки.</w:t>
      </w:r>
    </w:p>
    <w:p w:rsidR="00014CD5" w:rsidRPr="00314974" w:rsidRDefault="00014CD5" w:rsidP="00014CD5">
      <w:pPr>
        <w:shd w:val="clear" w:color="auto" w:fill="FFFFFF"/>
        <w:ind w:firstLine="567"/>
        <w:jc w:val="both"/>
        <w:rPr>
          <w:color w:val="000000"/>
        </w:rPr>
      </w:pPr>
      <w:r w:rsidRPr="00314974">
        <w:rPr>
          <w:color w:val="000000"/>
        </w:rPr>
        <w:t>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014CD5" w:rsidRPr="00314974" w:rsidRDefault="00014CD5" w:rsidP="00014CD5">
      <w:pPr>
        <w:shd w:val="clear" w:color="auto" w:fill="FFFFFF"/>
        <w:ind w:firstLine="567"/>
        <w:jc w:val="both"/>
        <w:rPr>
          <w:color w:val="000000"/>
        </w:rPr>
      </w:pPr>
      <w:r w:rsidRPr="00314974">
        <w:rPr>
          <w:color w:val="000000"/>
        </w:rPr>
        <w:t>В том случае, если у муниципального служащего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в других аналогичных случаях, при которых за муниципальным служащим сохранился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014CD5" w:rsidRPr="00314974" w:rsidRDefault="00014CD5" w:rsidP="00014CD5">
      <w:pPr>
        <w:shd w:val="clear" w:color="auto" w:fill="FFFFFF"/>
        <w:ind w:firstLine="567"/>
        <w:jc w:val="both"/>
        <w:rPr>
          <w:color w:val="000000"/>
        </w:rPr>
      </w:pPr>
      <w:r w:rsidRPr="00314974">
        <w:rPr>
          <w:color w:val="000000"/>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014CD5" w:rsidRDefault="00014CD5" w:rsidP="00014CD5">
      <w:pPr>
        <w:shd w:val="clear" w:color="auto" w:fill="FFFFFF"/>
        <w:ind w:firstLine="567"/>
        <w:jc w:val="both"/>
        <w:rPr>
          <w:color w:val="000000"/>
        </w:rPr>
      </w:pPr>
      <w:r w:rsidRPr="00314974">
        <w:rPr>
          <w:color w:val="000000"/>
        </w:rPr>
        <w:t>5.8. Основными документами для определения стажа муниципальной службы, дающего право на ежемесячную надбавку к должностному окладу за выслугу лет, являются трудовая книжка и военный билет.</w:t>
      </w:r>
    </w:p>
    <w:p w:rsidR="00014CD5" w:rsidRPr="00314974" w:rsidRDefault="00014CD5" w:rsidP="00014CD5">
      <w:pPr>
        <w:shd w:val="clear" w:color="auto" w:fill="FFFFFF"/>
        <w:ind w:firstLine="567"/>
        <w:jc w:val="both"/>
        <w:rPr>
          <w:color w:val="000000"/>
        </w:rPr>
      </w:pPr>
      <w:r>
        <w:rPr>
          <w:color w:val="000000"/>
        </w:rPr>
        <w:t>6.</w:t>
      </w:r>
      <w:r w:rsidRPr="00314974">
        <w:rPr>
          <w:bCs/>
          <w:color w:val="000000"/>
        </w:rPr>
        <w:t>Порядок выплаты ежемесячной на</w:t>
      </w:r>
      <w:r>
        <w:rPr>
          <w:bCs/>
          <w:color w:val="000000"/>
        </w:rPr>
        <w:t xml:space="preserve">дбавки к должностному окладу за </w:t>
      </w:r>
      <w:r w:rsidRPr="00314974">
        <w:rPr>
          <w:bCs/>
          <w:color w:val="000000"/>
        </w:rPr>
        <w:t>особые условия муниципальной службы</w:t>
      </w:r>
    </w:p>
    <w:p w:rsidR="00014CD5" w:rsidRPr="00314974" w:rsidRDefault="00014CD5" w:rsidP="00014CD5">
      <w:pPr>
        <w:shd w:val="clear" w:color="auto" w:fill="FFFFFF"/>
        <w:ind w:firstLine="567"/>
        <w:jc w:val="both"/>
        <w:rPr>
          <w:color w:val="000000"/>
        </w:rPr>
      </w:pPr>
      <w:r w:rsidRPr="00314974">
        <w:rPr>
          <w:color w:val="000000"/>
        </w:rPr>
        <w:t xml:space="preserve">6.1. Ежемесячная надбавка за особые условия муниципальной службы является составляющей денежного содержания муниципального служащего и </w:t>
      </w:r>
      <w:r w:rsidRPr="00314974">
        <w:rPr>
          <w:color w:val="000000"/>
        </w:rPr>
        <w:lastRenderedPageBreak/>
        <w:t>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w:t>
      </w:r>
    </w:p>
    <w:p w:rsidR="00014CD5" w:rsidRPr="00314974" w:rsidRDefault="00014CD5" w:rsidP="00014CD5">
      <w:pPr>
        <w:shd w:val="clear" w:color="auto" w:fill="FFFFFF"/>
        <w:ind w:firstLine="567"/>
        <w:jc w:val="both"/>
        <w:rPr>
          <w:color w:val="000000"/>
        </w:rPr>
      </w:pPr>
      <w:r w:rsidRPr="00314974">
        <w:rPr>
          <w:color w:val="000000"/>
        </w:rPr>
        <w:t>6.2. Ежемесячная надбавка к должностному окладу за особые условия муниципальной службы устанавливается муниципальным служащим в следующих размерах:</w:t>
      </w:r>
    </w:p>
    <w:p w:rsidR="00014CD5" w:rsidRPr="00314974" w:rsidRDefault="00014CD5" w:rsidP="00014CD5">
      <w:pPr>
        <w:shd w:val="clear" w:color="auto" w:fill="FFFFFF"/>
        <w:ind w:firstLine="567"/>
        <w:jc w:val="both"/>
        <w:rPr>
          <w:color w:val="000000"/>
        </w:rPr>
      </w:pPr>
      <w:r w:rsidRPr="00314974">
        <w:rPr>
          <w:color w:val="000000"/>
        </w:rPr>
        <w:t>- муниципальным служащим, замещающим должности муниципальной службы высшей группы, - в размере от 120 до 150 процентов должностного оклада;</w:t>
      </w:r>
    </w:p>
    <w:p w:rsidR="00014CD5" w:rsidRPr="00314974" w:rsidRDefault="00014CD5" w:rsidP="00014CD5">
      <w:pPr>
        <w:shd w:val="clear" w:color="auto" w:fill="FFFFFF"/>
        <w:ind w:firstLine="567"/>
        <w:jc w:val="both"/>
        <w:rPr>
          <w:color w:val="000000"/>
        </w:rPr>
      </w:pPr>
      <w:r w:rsidRPr="00314974">
        <w:rPr>
          <w:color w:val="000000"/>
        </w:rPr>
        <w:t>- муниципальным служащим, замещающим должности муниципальной службы ведущей группы, - в размере от 90 до 120 процентов должностного оклада;</w:t>
      </w:r>
    </w:p>
    <w:p w:rsidR="00014CD5" w:rsidRPr="00314974" w:rsidRDefault="00014CD5" w:rsidP="00014CD5">
      <w:pPr>
        <w:shd w:val="clear" w:color="auto" w:fill="FFFFFF"/>
        <w:ind w:firstLine="567"/>
        <w:jc w:val="both"/>
        <w:rPr>
          <w:color w:val="000000"/>
        </w:rPr>
      </w:pPr>
      <w:r w:rsidRPr="00314974">
        <w:rPr>
          <w:color w:val="000000"/>
        </w:rPr>
        <w:t>- муниципальным служащим, замещающим должности муниципальной службы старшей группы, - в размере от 60 до 90 процентов должностного оклада;</w:t>
      </w:r>
    </w:p>
    <w:p w:rsidR="00014CD5" w:rsidRPr="00314974" w:rsidRDefault="00014CD5" w:rsidP="00014CD5">
      <w:pPr>
        <w:shd w:val="clear" w:color="auto" w:fill="FFFFFF"/>
        <w:ind w:firstLine="567"/>
        <w:jc w:val="both"/>
        <w:rPr>
          <w:color w:val="000000"/>
        </w:rPr>
      </w:pPr>
      <w:r w:rsidRPr="00314974">
        <w:rPr>
          <w:color w:val="000000"/>
        </w:rPr>
        <w:t>- муниципальным служащим, замещающим должности муниципальной службы младшей группы, - </w:t>
      </w:r>
      <w:r w:rsidRPr="00314974">
        <w:rPr>
          <w:color w:val="000000"/>
          <w:u w:val="single"/>
        </w:rPr>
        <w:t>в размере до 60 процентов должностного оклада</w:t>
      </w:r>
      <w:r w:rsidRPr="00314974">
        <w:rPr>
          <w:color w:val="000000"/>
        </w:rPr>
        <w:t>.</w:t>
      </w:r>
    </w:p>
    <w:p w:rsidR="00014CD5" w:rsidRPr="00314974" w:rsidRDefault="00014CD5" w:rsidP="00014CD5">
      <w:pPr>
        <w:shd w:val="clear" w:color="auto" w:fill="FFFFFF"/>
        <w:ind w:firstLine="567"/>
        <w:jc w:val="both"/>
        <w:rPr>
          <w:color w:val="000000"/>
        </w:rPr>
      </w:pPr>
      <w:r w:rsidRPr="00314974">
        <w:rPr>
          <w:color w:val="000000"/>
        </w:rPr>
        <w:t>6.3. Ежемесячная надбавка за особые условия муниципальной службы устанавливается при назначении на муниципальную должность, при перемещении на другую должность муниципальной службы и в других случаях. Указанная надбавка устанавливается на основании правового акта.</w:t>
      </w:r>
    </w:p>
    <w:p w:rsidR="00014CD5" w:rsidRPr="00314974" w:rsidRDefault="00014CD5" w:rsidP="00014CD5">
      <w:pPr>
        <w:shd w:val="clear" w:color="auto" w:fill="FFFFFF"/>
        <w:ind w:firstLine="567"/>
        <w:jc w:val="both"/>
        <w:rPr>
          <w:color w:val="000000"/>
        </w:rPr>
      </w:pPr>
      <w:r w:rsidRPr="00314974">
        <w:rPr>
          <w:color w:val="000000"/>
        </w:rPr>
        <w:t>6.4. Для лиц, впервые принятых на должность муниципальной службы в сельском поселении и не имеющих стажа государственной гражданской и (или) муниципальной службы, надбавка за особые условия муниципальной службы устанавливается в минимальном размере, соответствующем данной группе должностей. Для лиц, впервые принятых на муниципальную должность муниципальной службы в сельском поселении, имеющих стаж государственной гражданской и (или) муниципальной службы более пяти лет, - в среднем размере, соответствующем данной группе должностей.</w:t>
      </w:r>
    </w:p>
    <w:p w:rsidR="00014CD5" w:rsidRPr="00314974" w:rsidRDefault="00014CD5" w:rsidP="00014CD5">
      <w:pPr>
        <w:shd w:val="clear" w:color="auto" w:fill="FFFFFF"/>
        <w:ind w:firstLine="567"/>
        <w:jc w:val="both"/>
        <w:rPr>
          <w:color w:val="000000"/>
        </w:rPr>
      </w:pPr>
      <w:r w:rsidRPr="00314974">
        <w:rPr>
          <w:color w:val="000000"/>
        </w:rPr>
        <w:t>6.5. После года и более работы на должности муниципальной службы в сельском поселении муниципальному служащему, проявившему инициативу и профессионализм в работе, размер указанной надбавки по ходатайству непосредственного руководителя муниципального служащего либо самостоятельно по решению работодателя может быть повышен.</w:t>
      </w:r>
    </w:p>
    <w:p w:rsidR="00014CD5" w:rsidRPr="00314974" w:rsidRDefault="00014CD5" w:rsidP="00014CD5">
      <w:pPr>
        <w:shd w:val="clear" w:color="auto" w:fill="FFFFFF"/>
        <w:ind w:firstLine="567"/>
        <w:jc w:val="both"/>
        <w:rPr>
          <w:color w:val="000000"/>
        </w:rPr>
      </w:pPr>
      <w:r w:rsidRPr="00314974">
        <w:rPr>
          <w:color w:val="000000"/>
        </w:rPr>
        <w:t>Основанием для увеличения муниципальному служащему размера надбавки за особые условия муниципальной службы является правовой акт.</w:t>
      </w:r>
    </w:p>
    <w:p w:rsidR="00014CD5" w:rsidRPr="00314974" w:rsidRDefault="00014CD5" w:rsidP="00014CD5">
      <w:pPr>
        <w:shd w:val="clear" w:color="auto" w:fill="FFFFFF"/>
        <w:ind w:firstLine="567"/>
        <w:jc w:val="both"/>
        <w:rPr>
          <w:color w:val="000000"/>
        </w:rPr>
      </w:pPr>
      <w:r w:rsidRPr="00314974">
        <w:rPr>
          <w:color w:val="000000"/>
        </w:rPr>
        <w:t>6.6. Ежемесячная надбавка за особые условия муниципальной службы выплачивается ежемесячно с заработной платой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северных районах Дальнего Востока.</w:t>
      </w:r>
    </w:p>
    <w:p w:rsidR="00014CD5" w:rsidRPr="00314974" w:rsidRDefault="00014CD5" w:rsidP="00014CD5">
      <w:pPr>
        <w:numPr>
          <w:ilvl w:val="0"/>
          <w:numId w:val="3"/>
        </w:numPr>
        <w:shd w:val="clear" w:color="auto" w:fill="FFFFFF"/>
        <w:jc w:val="both"/>
        <w:rPr>
          <w:color w:val="000000"/>
        </w:rPr>
      </w:pPr>
      <w:r w:rsidRPr="00314974">
        <w:rPr>
          <w:bCs/>
          <w:color w:val="000000"/>
        </w:rPr>
        <w:t>Размер и условия выплаты ежемесячного денежного поощрения</w:t>
      </w:r>
    </w:p>
    <w:p w:rsidR="00014CD5" w:rsidRDefault="00014CD5" w:rsidP="00014CD5">
      <w:pPr>
        <w:shd w:val="clear" w:color="auto" w:fill="FFFFFF"/>
        <w:ind w:firstLine="567"/>
        <w:jc w:val="both"/>
        <w:rPr>
          <w:color w:val="000000"/>
        </w:rPr>
      </w:pPr>
      <w:r w:rsidRPr="00314974">
        <w:rPr>
          <w:color w:val="000000"/>
        </w:rPr>
        <w:lastRenderedPageBreak/>
        <w:t xml:space="preserve">7.1. </w:t>
      </w:r>
      <w:r w:rsidRPr="00F6443F">
        <w:t xml:space="preserve">Ежемесячное  денежное  поощрение </w:t>
      </w:r>
      <w:r>
        <w:t>муниципальным служащим</w:t>
      </w:r>
      <w:r w:rsidRPr="00F6443F">
        <w:t xml:space="preserve">  </w:t>
      </w:r>
      <w:r>
        <w:t xml:space="preserve">выплачивается: специалисту </w:t>
      </w:r>
      <w:r>
        <w:rPr>
          <w:lang w:val="en-US"/>
        </w:rPr>
        <w:t>I</w:t>
      </w:r>
      <w:r w:rsidRPr="00AB1C1E">
        <w:t xml:space="preserve"> </w:t>
      </w:r>
      <w:r>
        <w:t xml:space="preserve">категории в размере 3,4 должностного оклада, специалисту </w:t>
      </w:r>
      <w:r>
        <w:rPr>
          <w:lang w:val="en-US"/>
        </w:rPr>
        <w:t>II</w:t>
      </w:r>
      <w:r w:rsidRPr="00AB1C1E">
        <w:t xml:space="preserve"> </w:t>
      </w:r>
      <w:r>
        <w:t xml:space="preserve">категории в размере  - 3,9 </w:t>
      </w:r>
      <w:r w:rsidRPr="00F6443F">
        <w:t xml:space="preserve"> должностного оклада.</w:t>
      </w:r>
    </w:p>
    <w:p w:rsidR="00014CD5" w:rsidRPr="00314974" w:rsidRDefault="00014CD5" w:rsidP="00014CD5">
      <w:pPr>
        <w:shd w:val="clear" w:color="auto" w:fill="FFFFFF"/>
        <w:ind w:firstLine="567"/>
        <w:jc w:val="both"/>
        <w:rPr>
          <w:color w:val="000000"/>
        </w:rPr>
      </w:pPr>
      <w:r w:rsidRPr="00314974">
        <w:rPr>
          <w:color w:val="000000"/>
        </w:rPr>
        <w:t>7.2. Источником выплаты ежемесячного денежного поощрения муниципальных служащих является фонд оплаты труда администрации сельского поселения, сформированный в утвержденном порядке на очередной финансовый год, в соответствии с действующим законодательством.</w:t>
      </w:r>
    </w:p>
    <w:p w:rsidR="00014CD5" w:rsidRDefault="00014CD5" w:rsidP="00014CD5">
      <w:pPr>
        <w:shd w:val="clear" w:color="auto" w:fill="FFFFFF"/>
        <w:ind w:firstLine="567"/>
        <w:jc w:val="both"/>
        <w:rPr>
          <w:color w:val="000000"/>
        </w:rPr>
      </w:pPr>
      <w:r w:rsidRPr="00314974">
        <w:rPr>
          <w:color w:val="000000"/>
        </w:rPr>
        <w:t>7.3. Муниципальным служащим устанавливается ежемесячное денежное поощрение в зависимости от занимаемой должности.</w:t>
      </w:r>
    </w:p>
    <w:p w:rsidR="00014CD5" w:rsidRPr="00314974" w:rsidRDefault="00014CD5" w:rsidP="00014CD5">
      <w:pPr>
        <w:shd w:val="clear" w:color="auto" w:fill="FFFFFF"/>
        <w:ind w:firstLine="567"/>
        <w:jc w:val="both"/>
        <w:rPr>
          <w:color w:val="000000"/>
        </w:rPr>
      </w:pPr>
      <w:r>
        <w:rPr>
          <w:color w:val="000000"/>
        </w:rPr>
        <w:t>8.</w:t>
      </w:r>
      <w:r w:rsidRPr="00314974">
        <w:rPr>
          <w:bCs/>
          <w:color w:val="000000"/>
        </w:rPr>
        <w:t>Порядок выплаты ежемесячной процентной надбавки к должностному окладу за работу со сведениями, составляющими государственную тайну</w:t>
      </w:r>
    </w:p>
    <w:p w:rsidR="00014CD5" w:rsidRPr="00314974" w:rsidRDefault="00014CD5" w:rsidP="00014CD5">
      <w:pPr>
        <w:shd w:val="clear" w:color="auto" w:fill="FFFFFF"/>
        <w:jc w:val="both"/>
        <w:rPr>
          <w:color w:val="000000"/>
        </w:rPr>
      </w:pPr>
      <w:r w:rsidRPr="00314974">
        <w:rPr>
          <w:color w:val="000000"/>
        </w:rPr>
        <w:t>            В соответствии с Законом Российской Федерации от 21.07.1993 № 5485-1 «О государственной тайне»,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для муниципальных служащих, допущенных к государственной тайне на постоянной основе, установлена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 следующих размерах:</w:t>
      </w:r>
    </w:p>
    <w:p w:rsidR="00014CD5" w:rsidRPr="00314974" w:rsidRDefault="00014CD5" w:rsidP="00014CD5">
      <w:pPr>
        <w:shd w:val="clear" w:color="auto" w:fill="FFFFFF"/>
        <w:jc w:val="both"/>
        <w:rPr>
          <w:color w:val="000000"/>
        </w:rPr>
      </w:pPr>
      <w:r w:rsidRPr="00314974">
        <w:rPr>
          <w:color w:val="000000"/>
        </w:rPr>
        <w:t> </w:t>
      </w:r>
    </w:p>
    <w:tbl>
      <w:tblPr>
        <w:tblW w:w="0" w:type="auto"/>
        <w:tblCellSpacing w:w="15" w:type="dxa"/>
        <w:shd w:val="clear" w:color="auto" w:fill="FFFFFF"/>
        <w:tblCellMar>
          <w:top w:w="15" w:type="dxa"/>
          <w:left w:w="15" w:type="dxa"/>
          <w:bottom w:w="15" w:type="dxa"/>
          <w:right w:w="15" w:type="dxa"/>
        </w:tblCellMar>
        <w:tblLook w:val="04A0"/>
      </w:tblPr>
      <w:tblGrid>
        <w:gridCol w:w="4763"/>
        <w:gridCol w:w="4682"/>
      </w:tblGrid>
      <w:tr w:rsidR="00014CD5" w:rsidRPr="00314974" w:rsidTr="000170BD">
        <w:trPr>
          <w:tblCellSpacing w:w="15" w:type="dxa"/>
        </w:trPr>
        <w:tc>
          <w:tcPr>
            <w:tcW w:w="6090" w:type="dxa"/>
            <w:shd w:val="clear" w:color="auto" w:fill="FFFFFF"/>
            <w:vAlign w:val="center"/>
            <w:hideMark/>
          </w:tcPr>
          <w:p w:rsidR="00014CD5" w:rsidRPr="00314974" w:rsidRDefault="00014CD5" w:rsidP="000170BD">
            <w:pPr>
              <w:jc w:val="both"/>
              <w:rPr>
                <w:color w:val="000000"/>
              </w:rPr>
            </w:pPr>
            <w:r w:rsidRPr="00314974">
              <w:rPr>
                <w:color w:val="000000"/>
              </w:rPr>
              <w:t>За работу со сведениями, имеющими степень секретности</w:t>
            </w:r>
          </w:p>
        </w:tc>
        <w:tc>
          <w:tcPr>
            <w:tcW w:w="5895" w:type="dxa"/>
            <w:shd w:val="clear" w:color="auto" w:fill="FFFFFF"/>
            <w:vAlign w:val="center"/>
            <w:hideMark/>
          </w:tcPr>
          <w:p w:rsidR="00014CD5" w:rsidRPr="00314974" w:rsidRDefault="00014CD5" w:rsidP="000170BD">
            <w:pPr>
              <w:jc w:val="both"/>
              <w:rPr>
                <w:color w:val="000000"/>
              </w:rPr>
            </w:pPr>
            <w:r w:rsidRPr="00314974">
              <w:rPr>
                <w:color w:val="000000"/>
              </w:rPr>
              <w:t>Размер ежемесячной надбавки в процентах к должностному окладу</w:t>
            </w:r>
          </w:p>
        </w:tc>
      </w:tr>
      <w:tr w:rsidR="00014CD5" w:rsidRPr="00314974" w:rsidTr="000170BD">
        <w:trPr>
          <w:tblCellSpacing w:w="15" w:type="dxa"/>
        </w:trPr>
        <w:tc>
          <w:tcPr>
            <w:tcW w:w="6090" w:type="dxa"/>
            <w:shd w:val="clear" w:color="auto" w:fill="FFFFFF"/>
            <w:vAlign w:val="center"/>
            <w:hideMark/>
          </w:tcPr>
          <w:p w:rsidR="00014CD5" w:rsidRPr="00314974" w:rsidRDefault="00014CD5" w:rsidP="000170BD">
            <w:pPr>
              <w:jc w:val="both"/>
              <w:rPr>
                <w:color w:val="000000"/>
              </w:rPr>
            </w:pPr>
            <w:r w:rsidRPr="00314974">
              <w:rPr>
                <w:color w:val="000000"/>
              </w:rPr>
              <w:t>«особой важности»</w:t>
            </w:r>
          </w:p>
        </w:tc>
        <w:tc>
          <w:tcPr>
            <w:tcW w:w="5895" w:type="dxa"/>
            <w:shd w:val="clear" w:color="auto" w:fill="FFFFFF"/>
            <w:vAlign w:val="center"/>
            <w:hideMark/>
          </w:tcPr>
          <w:p w:rsidR="00014CD5" w:rsidRPr="00314974" w:rsidRDefault="00014CD5" w:rsidP="000170BD">
            <w:pPr>
              <w:jc w:val="both"/>
              <w:rPr>
                <w:color w:val="000000"/>
              </w:rPr>
            </w:pPr>
            <w:r w:rsidRPr="00314974">
              <w:rPr>
                <w:color w:val="000000"/>
              </w:rPr>
              <w:t>50 - 75</w:t>
            </w:r>
          </w:p>
        </w:tc>
      </w:tr>
      <w:tr w:rsidR="00014CD5" w:rsidRPr="00314974" w:rsidTr="000170BD">
        <w:trPr>
          <w:tblCellSpacing w:w="15" w:type="dxa"/>
        </w:trPr>
        <w:tc>
          <w:tcPr>
            <w:tcW w:w="6090" w:type="dxa"/>
            <w:shd w:val="clear" w:color="auto" w:fill="FFFFFF"/>
            <w:vAlign w:val="center"/>
            <w:hideMark/>
          </w:tcPr>
          <w:p w:rsidR="00014CD5" w:rsidRPr="00314974" w:rsidRDefault="00014CD5" w:rsidP="000170BD">
            <w:pPr>
              <w:jc w:val="both"/>
              <w:rPr>
                <w:color w:val="000000"/>
              </w:rPr>
            </w:pPr>
            <w:r w:rsidRPr="00314974">
              <w:rPr>
                <w:color w:val="000000"/>
              </w:rPr>
              <w:t>«совершенно секретно»</w:t>
            </w:r>
          </w:p>
        </w:tc>
        <w:tc>
          <w:tcPr>
            <w:tcW w:w="5895" w:type="dxa"/>
            <w:shd w:val="clear" w:color="auto" w:fill="FFFFFF"/>
            <w:vAlign w:val="center"/>
            <w:hideMark/>
          </w:tcPr>
          <w:p w:rsidR="00014CD5" w:rsidRPr="00314974" w:rsidRDefault="00014CD5" w:rsidP="000170BD">
            <w:pPr>
              <w:jc w:val="both"/>
              <w:rPr>
                <w:color w:val="000000"/>
              </w:rPr>
            </w:pPr>
            <w:r w:rsidRPr="00314974">
              <w:rPr>
                <w:color w:val="000000"/>
              </w:rPr>
              <w:t>30 - 50</w:t>
            </w:r>
          </w:p>
        </w:tc>
      </w:tr>
      <w:tr w:rsidR="00014CD5" w:rsidRPr="00314974" w:rsidTr="000170BD">
        <w:trPr>
          <w:tblCellSpacing w:w="15" w:type="dxa"/>
        </w:trPr>
        <w:tc>
          <w:tcPr>
            <w:tcW w:w="6090" w:type="dxa"/>
            <w:shd w:val="clear" w:color="auto" w:fill="FFFFFF"/>
            <w:vAlign w:val="center"/>
            <w:hideMark/>
          </w:tcPr>
          <w:p w:rsidR="00014CD5" w:rsidRPr="00314974" w:rsidRDefault="00014CD5" w:rsidP="000170BD">
            <w:pPr>
              <w:jc w:val="both"/>
              <w:rPr>
                <w:color w:val="000000"/>
              </w:rPr>
            </w:pPr>
            <w:r w:rsidRPr="00314974">
              <w:rPr>
                <w:color w:val="000000"/>
              </w:rPr>
              <w:t>«секретно»</w:t>
            </w:r>
          </w:p>
        </w:tc>
        <w:tc>
          <w:tcPr>
            <w:tcW w:w="5895" w:type="dxa"/>
            <w:shd w:val="clear" w:color="auto" w:fill="FFFFFF"/>
            <w:vAlign w:val="center"/>
            <w:hideMark/>
          </w:tcPr>
          <w:p w:rsidR="00014CD5" w:rsidRPr="00AD1402" w:rsidRDefault="00014CD5" w:rsidP="000170BD">
            <w:pPr>
              <w:pStyle w:val="a4"/>
              <w:numPr>
                <w:ilvl w:val="0"/>
                <w:numId w:val="4"/>
              </w:numPr>
              <w:spacing w:after="0" w:line="240" w:lineRule="auto"/>
              <w:jc w:val="both"/>
              <w:rPr>
                <w:rFonts w:ascii="Times New Roman" w:eastAsia="Times New Roman" w:hAnsi="Times New Roman"/>
                <w:color w:val="000000"/>
                <w:sz w:val="28"/>
                <w:szCs w:val="28"/>
                <w:lang w:eastAsia="ru-RU"/>
              </w:rPr>
            </w:pPr>
            <w:r w:rsidRPr="00AD1402">
              <w:rPr>
                <w:rFonts w:ascii="Times New Roman" w:eastAsia="Times New Roman" w:hAnsi="Times New Roman"/>
                <w:color w:val="000000"/>
                <w:sz w:val="28"/>
                <w:szCs w:val="28"/>
                <w:lang w:eastAsia="ru-RU"/>
              </w:rPr>
              <w:t>- 15</w:t>
            </w:r>
          </w:p>
        </w:tc>
      </w:tr>
    </w:tbl>
    <w:p w:rsidR="00014CD5" w:rsidRDefault="00014CD5" w:rsidP="00014CD5">
      <w:pPr>
        <w:shd w:val="clear" w:color="auto" w:fill="FFFFFF"/>
        <w:ind w:firstLine="567"/>
        <w:jc w:val="both"/>
        <w:rPr>
          <w:color w:val="000000"/>
        </w:rPr>
      </w:pPr>
      <w:r w:rsidRPr="00314974">
        <w:rPr>
          <w:color w:val="000000"/>
        </w:rPr>
        <w:t>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выплачивается в порядке и размерах, установленных правовыми актами.</w:t>
      </w:r>
    </w:p>
    <w:p w:rsidR="00014CD5" w:rsidRPr="00314974" w:rsidRDefault="00014CD5" w:rsidP="00014CD5">
      <w:pPr>
        <w:shd w:val="clear" w:color="auto" w:fill="FFFFFF"/>
        <w:ind w:firstLine="567"/>
        <w:jc w:val="both"/>
        <w:rPr>
          <w:color w:val="000000"/>
        </w:rPr>
      </w:pPr>
      <w:r>
        <w:rPr>
          <w:color w:val="000000"/>
        </w:rPr>
        <w:t>9.</w:t>
      </w:r>
      <w:r w:rsidRPr="00314974">
        <w:rPr>
          <w:bCs/>
          <w:color w:val="000000"/>
        </w:rPr>
        <w:t>Размер и порядок выплаты премии за выполнение особо важных и сложных заданий</w:t>
      </w:r>
    </w:p>
    <w:p w:rsidR="00014CD5" w:rsidRPr="00314974" w:rsidRDefault="00014CD5" w:rsidP="00014CD5">
      <w:pPr>
        <w:shd w:val="clear" w:color="auto" w:fill="FFFFFF"/>
        <w:ind w:firstLine="567"/>
        <w:jc w:val="both"/>
        <w:rPr>
          <w:color w:val="000000"/>
        </w:rPr>
      </w:pPr>
      <w:r w:rsidRPr="00314974">
        <w:rPr>
          <w:color w:val="000000"/>
        </w:rPr>
        <w:t>9.1. Премия за выполнение особо важных и сложных заданий выплачивается муниципальным служащим в пределах средств фонда оплаты труда. Размер премии устанавливается индивидуально. Максимальный размер премии за выполнение особо важных и сложных заданий не ограничивается.</w:t>
      </w:r>
    </w:p>
    <w:p w:rsidR="00014CD5" w:rsidRPr="00314974" w:rsidRDefault="00014CD5" w:rsidP="00014CD5">
      <w:pPr>
        <w:shd w:val="clear" w:color="auto" w:fill="FFFFFF"/>
        <w:ind w:firstLine="567"/>
        <w:jc w:val="both"/>
        <w:rPr>
          <w:color w:val="000000"/>
        </w:rPr>
      </w:pPr>
      <w:r w:rsidRPr="00314974">
        <w:rPr>
          <w:color w:val="000000"/>
        </w:rPr>
        <w:t>9.2. Выполнением особо важных и сложных заданий следует считать:</w:t>
      </w:r>
    </w:p>
    <w:p w:rsidR="00014CD5" w:rsidRPr="00314974" w:rsidRDefault="00014CD5" w:rsidP="00014CD5">
      <w:pPr>
        <w:shd w:val="clear" w:color="auto" w:fill="FFFFFF"/>
        <w:ind w:firstLine="567"/>
        <w:jc w:val="both"/>
        <w:rPr>
          <w:color w:val="000000"/>
        </w:rPr>
      </w:pPr>
      <w:r w:rsidRPr="00314974">
        <w:rPr>
          <w:color w:val="000000"/>
        </w:rPr>
        <w:t>9.2.1. Качественное, досрочное выполнение особо сложных или важных заданий и поручений Совета депутатов сельского поселения, главы сельского поселения.</w:t>
      </w:r>
    </w:p>
    <w:p w:rsidR="00014CD5" w:rsidRPr="00314974" w:rsidRDefault="00014CD5" w:rsidP="00014CD5">
      <w:pPr>
        <w:shd w:val="clear" w:color="auto" w:fill="FFFFFF"/>
        <w:ind w:firstLine="567"/>
        <w:jc w:val="both"/>
        <w:rPr>
          <w:color w:val="000000"/>
        </w:rPr>
      </w:pPr>
      <w:r w:rsidRPr="00314974">
        <w:rPr>
          <w:color w:val="000000"/>
        </w:rPr>
        <w:lastRenderedPageBreak/>
        <w:t>9.2.2. Достижение высоких показателей работы администрации сельского поселения в результате внедрения новых форм и методов работы.</w:t>
      </w:r>
    </w:p>
    <w:p w:rsidR="00014CD5" w:rsidRPr="00314974" w:rsidRDefault="00014CD5" w:rsidP="00014CD5">
      <w:pPr>
        <w:shd w:val="clear" w:color="auto" w:fill="FFFFFF"/>
        <w:ind w:firstLine="567"/>
        <w:jc w:val="both"/>
        <w:rPr>
          <w:color w:val="000000"/>
        </w:rPr>
      </w:pPr>
      <w:r w:rsidRPr="00314974">
        <w:rPr>
          <w:color w:val="000000"/>
        </w:rPr>
        <w:t>9.2.3. Выполнение мероприятий по оптимизации расходов бюджета сельского поселения или увеличение доходной части бюджета сельского поселения.</w:t>
      </w:r>
    </w:p>
    <w:p w:rsidR="00014CD5" w:rsidRPr="00314974" w:rsidRDefault="00014CD5" w:rsidP="00014CD5">
      <w:pPr>
        <w:shd w:val="clear" w:color="auto" w:fill="FFFFFF"/>
        <w:ind w:firstLine="567"/>
        <w:jc w:val="both"/>
        <w:rPr>
          <w:color w:val="000000"/>
        </w:rPr>
      </w:pPr>
      <w:r w:rsidRPr="00314974">
        <w:rPr>
          <w:color w:val="000000"/>
        </w:rPr>
        <w:t>9.2.4. Участие в судебных делах, повлекших судебно-исковое привлечение денежных средств в казну сельского поселения или экономию денежных средств бюджета сельского поселения.</w:t>
      </w:r>
    </w:p>
    <w:p w:rsidR="00014CD5" w:rsidRPr="00314974" w:rsidRDefault="00014CD5" w:rsidP="00014CD5">
      <w:pPr>
        <w:shd w:val="clear" w:color="auto" w:fill="FFFFFF"/>
        <w:ind w:firstLine="567"/>
        <w:jc w:val="both"/>
        <w:rPr>
          <w:color w:val="000000"/>
        </w:rPr>
      </w:pPr>
      <w:r w:rsidRPr="00314974">
        <w:rPr>
          <w:color w:val="000000"/>
        </w:rPr>
        <w:t>9.2.5. Организацию мероприятий по приватизации движимого и недвижимого имущества, давших значительное увеличение доходной части бюджета сельского поселения.</w:t>
      </w:r>
    </w:p>
    <w:p w:rsidR="00014CD5" w:rsidRPr="00314974" w:rsidRDefault="00014CD5" w:rsidP="00014CD5">
      <w:pPr>
        <w:shd w:val="clear" w:color="auto" w:fill="FFFFFF"/>
        <w:ind w:firstLine="567"/>
        <w:jc w:val="both"/>
        <w:rPr>
          <w:color w:val="000000"/>
        </w:rPr>
      </w:pPr>
      <w:r w:rsidRPr="00314974">
        <w:rPr>
          <w:color w:val="000000"/>
        </w:rPr>
        <w:t>9.2.6. Осуществление мероприятий, содействующих реальному приросту инвестиций.</w:t>
      </w:r>
    </w:p>
    <w:p w:rsidR="00014CD5" w:rsidRPr="00314974" w:rsidRDefault="00014CD5" w:rsidP="00014CD5">
      <w:pPr>
        <w:shd w:val="clear" w:color="auto" w:fill="FFFFFF"/>
        <w:ind w:firstLine="567"/>
        <w:jc w:val="both"/>
        <w:rPr>
          <w:color w:val="000000"/>
        </w:rPr>
      </w:pPr>
      <w:r w:rsidRPr="00314974">
        <w:rPr>
          <w:color w:val="000000"/>
        </w:rPr>
        <w:t>9.2.7. Осуществление большой организаторской работы по подготовке и проведению мероприятий на территории поселения</w:t>
      </w:r>
    </w:p>
    <w:p w:rsidR="00014CD5" w:rsidRPr="00314974" w:rsidRDefault="00014CD5" w:rsidP="00014CD5">
      <w:pPr>
        <w:shd w:val="clear" w:color="auto" w:fill="FFFFFF"/>
        <w:ind w:firstLine="567"/>
        <w:jc w:val="both"/>
        <w:rPr>
          <w:color w:val="000000"/>
        </w:rPr>
      </w:pPr>
      <w:r w:rsidRPr="00314974">
        <w:rPr>
          <w:color w:val="000000"/>
        </w:rPr>
        <w:t>9.2.8. Перевыполнение заданий по следующим показателям: мобилизации доходов в бюджет сельского поселения.</w:t>
      </w:r>
    </w:p>
    <w:p w:rsidR="00014CD5" w:rsidRPr="00314974" w:rsidRDefault="00014CD5" w:rsidP="00014CD5">
      <w:pPr>
        <w:shd w:val="clear" w:color="auto" w:fill="FFFFFF"/>
        <w:ind w:firstLine="567"/>
        <w:jc w:val="both"/>
        <w:rPr>
          <w:color w:val="000000"/>
        </w:rPr>
      </w:pPr>
      <w:r w:rsidRPr="00314974">
        <w:rPr>
          <w:color w:val="000000"/>
        </w:rPr>
        <w:t>9.2.9. Качественную и в короткие сроки подготовку проектов муниципальных правовых актов, принимаемых Советом депутатов сельского поселения, администрацией сельского поселения.</w:t>
      </w:r>
    </w:p>
    <w:p w:rsidR="00014CD5" w:rsidRPr="00314974" w:rsidRDefault="00014CD5" w:rsidP="00014CD5">
      <w:pPr>
        <w:shd w:val="clear" w:color="auto" w:fill="FFFFFF"/>
        <w:ind w:firstLine="567"/>
        <w:jc w:val="both"/>
        <w:rPr>
          <w:color w:val="000000"/>
        </w:rPr>
      </w:pPr>
      <w:r w:rsidRPr="00314974">
        <w:rPr>
          <w:color w:val="000000"/>
        </w:rPr>
        <w:t>9.2.10. Достижение значимых результатов работы в ходе выполнения должностных обязанностей.</w:t>
      </w:r>
    </w:p>
    <w:p w:rsidR="00014CD5" w:rsidRPr="00314974" w:rsidRDefault="00014CD5" w:rsidP="00014CD5">
      <w:pPr>
        <w:shd w:val="clear" w:color="auto" w:fill="FFFFFF"/>
        <w:ind w:firstLine="567"/>
        <w:jc w:val="both"/>
        <w:rPr>
          <w:color w:val="000000"/>
        </w:rPr>
      </w:pPr>
      <w:r w:rsidRPr="00314974">
        <w:rPr>
          <w:color w:val="000000"/>
        </w:rPr>
        <w:t>9.2.11. Разработку и внедрение управленческих, энергосберегающих технологий, программ стратегического характера, новых современных форм и методов работы, способствующих достижению высоких конечных результатов, а также показателей комплексного социально-экономического развития сельского поселения.</w:t>
      </w:r>
    </w:p>
    <w:p w:rsidR="00014CD5" w:rsidRPr="00314974" w:rsidRDefault="00014CD5" w:rsidP="00014CD5">
      <w:pPr>
        <w:shd w:val="clear" w:color="auto" w:fill="FFFFFF"/>
        <w:ind w:firstLine="567"/>
        <w:jc w:val="both"/>
        <w:rPr>
          <w:color w:val="000000"/>
        </w:rPr>
      </w:pPr>
      <w:r w:rsidRPr="00314974">
        <w:rPr>
          <w:color w:val="000000"/>
        </w:rPr>
        <w:t>9.2.12. Внесение предложений, улучшающих жизнь населения сельского поселения, работу Совета депутатов сельского поселения, администрации сельского поселения и позитивно отразившихся на ее результатах (кроме предложений, неоправданно увеличивающих документооборот и расход бюджетных средств).</w:t>
      </w:r>
    </w:p>
    <w:p w:rsidR="00014CD5" w:rsidRPr="00314974" w:rsidRDefault="00014CD5" w:rsidP="00014CD5">
      <w:pPr>
        <w:shd w:val="clear" w:color="auto" w:fill="FFFFFF"/>
        <w:ind w:firstLine="567"/>
        <w:jc w:val="both"/>
        <w:rPr>
          <w:color w:val="000000"/>
        </w:rPr>
      </w:pPr>
      <w:r w:rsidRPr="00314974">
        <w:rPr>
          <w:color w:val="000000"/>
        </w:rPr>
        <w:t>9.2.13. Организацию и проведение мероприятий, не входящих в должностную инструкцию муниципального служащего.</w:t>
      </w:r>
    </w:p>
    <w:p w:rsidR="00014CD5" w:rsidRPr="00314974" w:rsidRDefault="00014CD5" w:rsidP="00014CD5">
      <w:pPr>
        <w:shd w:val="clear" w:color="auto" w:fill="FFFFFF"/>
        <w:ind w:firstLine="567"/>
        <w:jc w:val="both"/>
        <w:rPr>
          <w:color w:val="000000"/>
        </w:rPr>
      </w:pPr>
      <w:r w:rsidRPr="00314974">
        <w:rPr>
          <w:color w:val="000000"/>
        </w:rPr>
        <w:t>9.2.14. Добросовестное выполнение поручений вышестоящего руководителя, получившее положительную оценку руководителя.</w:t>
      </w:r>
    </w:p>
    <w:p w:rsidR="00014CD5" w:rsidRPr="00314974" w:rsidRDefault="00014CD5" w:rsidP="00014CD5">
      <w:pPr>
        <w:shd w:val="clear" w:color="auto" w:fill="FFFFFF"/>
        <w:ind w:firstLine="567"/>
        <w:jc w:val="both"/>
        <w:rPr>
          <w:color w:val="000000"/>
        </w:rPr>
      </w:pPr>
      <w:r w:rsidRPr="00314974">
        <w:rPr>
          <w:color w:val="000000"/>
        </w:rPr>
        <w:t>9.2.15. Внедрение инновационных программных продуктов, способствующих улучшению работы Совета депутатов сельского поселения, администрации сельского поселения.</w:t>
      </w:r>
    </w:p>
    <w:p w:rsidR="00014CD5" w:rsidRPr="00314974" w:rsidRDefault="00014CD5" w:rsidP="00014CD5">
      <w:pPr>
        <w:shd w:val="clear" w:color="auto" w:fill="FFFFFF"/>
        <w:ind w:firstLine="567"/>
        <w:jc w:val="both"/>
        <w:rPr>
          <w:color w:val="000000"/>
        </w:rPr>
      </w:pPr>
      <w:r w:rsidRPr="00314974">
        <w:rPr>
          <w:color w:val="000000"/>
        </w:rPr>
        <w:t>9.2.16. Своевременное и качественное представление в соответствующие органы бухгалтерской, налоговой и статистической отчетности с использованием информационных, программных продуктов; соблюдение финансовой дисциплины.</w:t>
      </w:r>
    </w:p>
    <w:p w:rsidR="00014CD5" w:rsidRPr="00314974" w:rsidRDefault="00014CD5" w:rsidP="00014CD5">
      <w:pPr>
        <w:shd w:val="clear" w:color="auto" w:fill="FFFFFF"/>
        <w:ind w:firstLine="567"/>
        <w:jc w:val="both"/>
        <w:rPr>
          <w:color w:val="000000"/>
        </w:rPr>
      </w:pPr>
      <w:r w:rsidRPr="00314974">
        <w:rPr>
          <w:color w:val="000000"/>
        </w:rPr>
        <w:t>9.2.17. Достижение результатов от исполнения муниципальных правовых актов, муниципальных целевых программ.</w:t>
      </w:r>
    </w:p>
    <w:p w:rsidR="00014CD5" w:rsidRPr="00314974" w:rsidRDefault="00014CD5" w:rsidP="00014CD5">
      <w:pPr>
        <w:shd w:val="clear" w:color="auto" w:fill="FFFFFF"/>
        <w:ind w:firstLine="567"/>
        <w:jc w:val="both"/>
        <w:rPr>
          <w:color w:val="000000"/>
        </w:rPr>
      </w:pPr>
      <w:r w:rsidRPr="00314974">
        <w:rPr>
          <w:color w:val="000000"/>
        </w:rPr>
        <w:lastRenderedPageBreak/>
        <w:t>9.2.18. Организацию общественно-массовых мероприятий, изучение и формирование общественного мнения по важнейшим вопросам, входящим в компетенцию муниципального служащего, подготовку материалов для средств массовой информации.</w:t>
      </w:r>
    </w:p>
    <w:p w:rsidR="00014CD5" w:rsidRPr="00314974" w:rsidRDefault="00014CD5" w:rsidP="00014CD5">
      <w:pPr>
        <w:shd w:val="clear" w:color="auto" w:fill="FFFFFF"/>
        <w:ind w:firstLine="567"/>
        <w:jc w:val="both"/>
        <w:rPr>
          <w:color w:val="000000"/>
        </w:rPr>
      </w:pPr>
      <w:r w:rsidRPr="00314974">
        <w:rPr>
          <w:color w:val="000000"/>
        </w:rPr>
        <w:t>9.2.19. Предоставление инициативных и творческих предложений, способствующих более эффективному решению вопросов в установленной сфере деятельности.</w:t>
      </w:r>
    </w:p>
    <w:p w:rsidR="00014CD5" w:rsidRPr="00314974" w:rsidRDefault="00014CD5" w:rsidP="00014CD5">
      <w:pPr>
        <w:shd w:val="clear" w:color="auto" w:fill="FFFFFF"/>
        <w:ind w:firstLine="567"/>
        <w:jc w:val="both"/>
        <w:rPr>
          <w:color w:val="000000"/>
        </w:rPr>
      </w:pPr>
      <w:r w:rsidRPr="00314974">
        <w:rPr>
          <w:color w:val="000000"/>
        </w:rPr>
        <w:t>9.2.20. Исполнение иных особо важных и сложных заданий по обеспечению функций и задач органов местного самоуправления.</w:t>
      </w:r>
    </w:p>
    <w:p w:rsidR="00014CD5" w:rsidRPr="00314974" w:rsidRDefault="00014CD5" w:rsidP="00014CD5">
      <w:pPr>
        <w:shd w:val="clear" w:color="auto" w:fill="FFFFFF"/>
        <w:ind w:firstLine="567"/>
        <w:jc w:val="both"/>
        <w:rPr>
          <w:color w:val="000000"/>
        </w:rPr>
      </w:pPr>
      <w:r w:rsidRPr="00314974">
        <w:rPr>
          <w:color w:val="000000"/>
        </w:rPr>
        <w:t>9.3.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выплачивается в порядке и размерах, установленных правовыми актами.</w:t>
      </w:r>
    </w:p>
    <w:p w:rsidR="00014CD5" w:rsidRPr="00314974" w:rsidRDefault="00014CD5" w:rsidP="00014CD5">
      <w:pPr>
        <w:shd w:val="clear" w:color="auto" w:fill="FFFFFF"/>
        <w:ind w:firstLine="567"/>
        <w:jc w:val="both"/>
        <w:rPr>
          <w:color w:val="000000"/>
        </w:rPr>
      </w:pPr>
      <w:r w:rsidRPr="00314974">
        <w:rPr>
          <w:color w:val="000000"/>
        </w:rPr>
        <w:t>9.4. Премии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начисляются персонально на основании правового акта.</w:t>
      </w:r>
    </w:p>
    <w:p w:rsidR="00014CD5" w:rsidRPr="00314974" w:rsidRDefault="00014CD5" w:rsidP="00014CD5">
      <w:pPr>
        <w:shd w:val="clear" w:color="auto" w:fill="FFFFFF"/>
        <w:ind w:firstLine="567"/>
        <w:jc w:val="both"/>
        <w:rPr>
          <w:color w:val="000000"/>
        </w:rPr>
      </w:pPr>
      <w:r w:rsidRPr="00314974">
        <w:rPr>
          <w:color w:val="000000"/>
        </w:rPr>
        <w:t>9.5. Премия выплачивается за счет средств фонда оплаты труда в пределах утвержденных ассигнований на соответствующий финансовый год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южных районах Дальнего Востока. При увольнении премия за выполнение особо важных заданий выплачивается за фактически отработанное время.</w:t>
      </w:r>
    </w:p>
    <w:p w:rsidR="00014CD5" w:rsidRDefault="00014CD5" w:rsidP="00014CD5">
      <w:pPr>
        <w:shd w:val="clear" w:color="auto" w:fill="FFFFFF"/>
        <w:ind w:firstLine="567"/>
        <w:jc w:val="both"/>
        <w:rPr>
          <w:color w:val="000000"/>
        </w:rPr>
      </w:pPr>
      <w:r w:rsidRPr="00314974">
        <w:rPr>
          <w:color w:val="000000"/>
        </w:rPr>
        <w:t>9.6. Премия за выполнение особо важных и сложных заданий не выплачивается муниципальному служащему, если он в текущем году привлечен к дисциплинарной ответственности и дисциплинарное взыскание не снято.</w:t>
      </w:r>
    </w:p>
    <w:p w:rsidR="00014CD5" w:rsidRPr="00314974" w:rsidRDefault="00014CD5" w:rsidP="00014CD5">
      <w:pPr>
        <w:shd w:val="clear" w:color="auto" w:fill="FFFFFF"/>
        <w:ind w:firstLine="567"/>
        <w:jc w:val="both"/>
        <w:rPr>
          <w:color w:val="000000"/>
        </w:rPr>
      </w:pPr>
      <w:r>
        <w:rPr>
          <w:color w:val="000000"/>
        </w:rPr>
        <w:t>10.</w:t>
      </w:r>
      <w:r w:rsidRPr="00314974">
        <w:rPr>
          <w:bCs/>
          <w:color w:val="000000"/>
        </w:rPr>
        <w:t>Порядок и условия единовременной выплаты при предоставлении ежегодного очередного отпуска и материальной помощи</w:t>
      </w:r>
    </w:p>
    <w:p w:rsidR="00014CD5" w:rsidRPr="00314974" w:rsidRDefault="00014CD5" w:rsidP="00014CD5">
      <w:pPr>
        <w:shd w:val="clear" w:color="auto" w:fill="FFFFFF"/>
        <w:ind w:firstLine="567"/>
        <w:jc w:val="both"/>
        <w:rPr>
          <w:color w:val="000000"/>
        </w:rPr>
      </w:pPr>
      <w:r w:rsidRPr="00314974">
        <w:rPr>
          <w:color w:val="000000"/>
        </w:rPr>
        <w:t>10.1. Единовременная выплата при предоставлении ежегодного очередного отпуска производится на основании правового акта соответственно при уходе муниципального служащего в ежегодный основной оплачиваемый отпуск за фактически отработанный период один раз в год в размере двух должностных окладов.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014CD5" w:rsidRPr="00314974" w:rsidRDefault="00014CD5" w:rsidP="00014CD5">
      <w:pPr>
        <w:shd w:val="clear" w:color="auto" w:fill="FFFFFF"/>
        <w:ind w:firstLine="567"/>
        <w:jc w:val="both"/>
        <w:rPr>
          <w:color w:val="000000"/>
        </w:rPr>
      </w:pPr>
      <w:r w:rsidRPr="00314974">
        <w:rPr>
          <w:color w:val="000000"/>
        </w:rPr>
        <w:t>Если муниципальный служащий в течение года отпуск не использовал, указанная выплата не производится.</w:t>
      </w:r>
    </w:p>
    <w:p w:rsidR="00014CD5" w:rsidRPr="00314974" w:rsidRDefault="00014CD5" w:rsidP="00014CD5">
      <w:pPr>
        <w:shd w:val="clear" w:color="auto" w:fill="FFFFFF"/>
        <w:ind w:firstLine="567"/>
        <w:jc w:val="both"/>
        <w:rPr>
          <w:color w:val="000000"/>
        </w:rPr>
      </w:pPr>
      <w:r w:rsidRPr="00314974">
        <w:rPr>
          <w:color w:val="000000"/>
        </w:rPr>
        <w:t>Если основной отпуск используется муниципальным служащим частями, то указанная выплата производится при предоставлении первой части этого отпуска. При этом данная часть отпуска должна быть не менее 14 дней.</w:t>
      </w:r>
    </w:p>
    <w:p w:rsidR="00014CD5" w:rsidRPr="00314974" w:rsidRDefault="00014CD5" w:rsidP="00014CD5">
      <w:pPr>
        <w:shd w:val="clear" w:color="auto" w:fill="FFFFFF"/>
        <w:ind w:firstLine="567"/>
        <w:jc w:val="both"/>
        <w:rPr>
          <w:color w:val="000000"/>
        </w:rPr>
      </w:pPr>
      <w:r w:rsidRPr="00314974">
        <w:rPr>
          <w:color w:val="000000"/>
        </w:rPr>
        <w:lastRenderedPageBreak/>
        <w:t>10.2. Материальная помощь выплачивается на основании письменного заявления муниципального служащего в соответствии с правовым актом.</w:t>
      </w:r>
    </w:p>
    <w:p w:rsidR="00014CD5" w:rsidRPr="00314974" w:rsidRDefault="00014CD5" w:rsidP="00014CD5">
      <w:pPr>
        <w:shd w:val="clear" w:color="auto" w:fill="FFFFFF"/>
        <w:ind w:firstLine="567"/>
        <w:jc w:val="both"/>
        <w:rPr>
          <w:color w:val="000000"/>
        </w:rPr>
      </w:pPr>
      <w:r w:rsidRPr="00314974">
        <w:rPr>
          <w:color w:val="000000"/>
        </w:rPr>
        <w:t xml:space="preserve">10.3. Материальная помощь в размере </w:t>
      </w:r>
      <w:r>
        <w:rPr>
          <w:color w:val="000000"/>
        </w:rPr>
        <w:t>одного должностного оклада</w:t>
      </w:r>
      <w:r w:rsidRPr="00314974">
        <w:rPr>
          <w:color w:val="000000"/>
        </w:rPr>
        <w:t>, выплачиваемая за счет средств фонда оплаты труда, является единовременной выплатой и может быть выплачена по заявлению муниципального служащего в течение календарного года независимо от его ухода в отпуск, по уважительным причинам.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014CD5" w:rsidRPr="00314974" w:rsidRDefault="00014CD5" w:rsidP="00014CD5">
      <w:pPr>
        <w:shd w:val="clear" w:color="auto" w:fill="FFFFFF"/>
        <w:ind w:firstLine="567"/>
        <w:jc w:val="both"/>
        <w:rPr>
          <w:color w:val="000000"/>
        </w:rPr>
      </w:pPr>
      <w:r w:rsidRPr="00314974">
        <w:rPr>
          <w:color w:val="000000"/>
        </w:rPr>
        <w:t>Муниципальным служащим, проработавшим менее одного года, а также при увольнении муниципального служащего материальная помощь выплачивается за проработанное время.</w:t>
      </w:r>
    </w:p>
    <w:p w:rsidR="00014CD5" w:rsidRDefault="00014CD5" w:rsidP="00014CD5">
      <w:pPr>
        <w:shd w:val="clear" w:color="auto" w:fill="FFFFFF"/>
        <w:ind w:firstLine="567"/>
        <w:jc w:val="both"/>
        <w:rPr>
          <w:color w:val="000000"/>
        </w:rPr>
      </w:pPr>
      <w:r w:rsidRPr="00314974">
        <w:rPr>
          <w:color w:val="000000"/>
        </w:rPr>
        <w:t>Материальная помощь не выплачивается:</w:t>
      </w:r>
    </w:p>
    <w:p w:rsidR="00014CD5" w:rsidRDefault="00014CD5" w:rsidP="00014CD5">
      <w:pPr>
        <w:shd w:val="clear" w:color="auto" w:fill="FFFFFF"/>
        <w:ind w:firstLine="567"/>
        <w:jc w:val="both"/>
        <w:rPr>
          <w:color w:val="000000"/>
        </w:rPr>
      </w:pPr>
      <w:r w:rsidRPr="00314974">
        <w:rPr>
          <w:color w:val="000000"/>
        </w:rPr>
        <w:t>- муниципальным служащим, находящимся в отпуске по уходу за ребенком до достижения им возраста трех лет;</w:t>
      </w:r>
    </w:p>
    <w:p w:rsidR="00014CD5" w:rsidRDefault="00014CD5" w:rsidP="00014CD5">
      <w:pPr>
        <w:shd w:val="clear" w:color="auto" w:fill="FFFFFF"/>
        <w:ind w:firstLine="567"/>
        <w:jc w:val="both"/>
        <w:rPr>
          <w:color w:val="000000"/>
        </w:rPr>
      </w:pPr>
      <w:r w:rsidRPr="00314974">
        <w:rPr>
          <w:color w:val="000000"/>
        </w:rPr>
        <w:t>- муниципальным служащим, уволенным из органов местного самоуправления или государственного органа, получившим материальную помощь в текущем году и вновь принятым в этом же году;</w:t>
      </w:r>
    </w:p>
    <w:p w:rsidR="00014CD5" w:rsidRDefault="00014CD5" w:rsidP="00014CD5">
      <w:pPr>
        <w:shd w:val="clear" w:color="auto" w:fill="FFFFFF"/>
        <w:ind w:firstLine="567"/>
        <w:jc w:val="both"/>
        <w:rPr>
          <w:color w:val="000000"/>
        </w:rPr>
      </w:pPr>
      <w:r w:rsidRPr="00314974">
        <w:rPr>
          <w:color w:val="000000"/>
        </w:rPr>
        <w:t>- муниципальным служащим, увольняемым по основаниям, предусмотренным пунктами 5 - 11 статьи 81 Трудового кодекса Российской Федерации;</w:t>
      </w:r>
    </w:p>
    <w:p w:rsidR="00014CD5" w:rsidRDefault="00014CD5" w:rsidP="00014CD5">
      <w:pPr>
        <w:shd w:val="clear" w:color="auto" w:fill="FFFFFF"/>
        <w:ind w:firstLine="567"/>
        <w:jc w:val="both"/>
        <w:rPr>
          <w:color w:val="000000"/>
        </w:rPr>
      </w:pPr>
      <w:r w:rsidRPr="00314974">
        <w:rPr>
          <w:color w:val="000000"/>
        </w:rPr>
        <w:t>- муниципальным служащим, увольняемым по основаниям, предусмотренным подпунктами 2 - 8 статьи 37 Федерального закона от 27.07.2004 № 79-ФЗ «О государственной гражданской службе в Российской Федерации».</w:t>
      </w:r>
    </w:p>
    <w:p w:rsidR="00014CD5" w:rsidRDefault="00014CD5" w:rsidP="00014CD5">
      <w:pPr>
        <w:shd w:val="clear" w:color="auto" w:fill="FFFFFF"/>
        <w:ind w:firstLine="567"/>
        <w:jc w:val="both"/>
        <w:rPr>
          <w:color w:val="000000"/>
        </w:rPr>
      </w:pPr>
      <w:r w:rsidRPr="00314974">
        <w:rPr>
          <w:color w:val="000000"/>
        </w:rPr>
        <w:t>В случае если указанным муниципальным служащим материальная помощь уже была выплачена в текущем календарном году, то выплаченная материальная помощь удержанию не подлежит.</w:t>
      </w:r>
    </w:p>
    <w:p w:rsidR="00014CD5" w:rsidRPr="000B4B01" w:rsidRDefault="00014CD5" w:rsidP="00014CD5">
      <w:pPr>
        <w:shd w:val="clear" w:color="auto" w:fill="FFFFFF"/>
        <w:ind w:firstLine="567"/>
        <w:jc w:val="both"/>
        <w:rPr>
          <w:color w:val="000000"/>
        </w:rPr>
      </w:pPr>
      <w:r w:rsidRPr="00314974">
        <w:rPr>
          <w:color w:val="000000"/>
        </w:rPr>
        <w:t>10.4. Материальная помощь и единовременная выплата при предоставлении ежегодного отпуска с последующим увольнением по иным основаниям выплачивается за фактически отработанное время в данном расчетном периоде.</w:t>
      </w: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194"/>
    <w:multiLevelType w:val="multilevel"/>
    <w:tmpl w:val="499A1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64E76"/>
    <w:multiLevelType w:val="hybridMultilevel"/>
    <w:tmpl w:val="634257E4"/>
    <w:lvl w:ilvl="0" w:tplc="1DB0626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402CE5"/>
    <w:multiLevelType w:val="multilevel"/>
    <w:tmpl w:val="0BCAB5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6867D6"/>
    <w:multiLevelType w:val="multilevel"/>
    <w:tmpl w:val="B4E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4CD5"/>
    <w:rsid w:val="00014CD5"/>
    <w:rsid w:val="00532B0D"/>
    <w:rsid w:val="00AD6C17"/>
    <w:rsid w:val="00B41AB2"/>
    <w:rsid w:val="00C0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D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CD5"/>
    <w:pPr>
      <w:spacing w:after="0" w:line="240" w:lineRule="auto"/>
    </w:pPr>
    <w:rPr>
      <w:rFonts w:ascii="Calibri" w:eastAsia="Times New Roman" w:hAnsi="Calibri" w:cs="Times New Roman"/>
      <w:lang w:eastAsia="ru-RU"/>
    </w:rPr>
  </w:style>
  <w:style w:type="paragraph" w:customStyle="1" w:styleId="ConsTitle">
    <w:name w:val="ConsTitle"/>
    <w:rsid w:val="00014CD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List Paragraph"/>
    <w:basedOn w:val="a"/>
    <w:uiPriority w:val="34"/>
    <w:qFormat/>
    <w:rsid w:val="00014C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9127203D1CDD81DC745078F0E8E3B136AA4791073F6671A33AEE8373DB6FB43jET5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3371</Words>
  <Characters>19219</Characters>
  <Application>Microsoft Office Word</Application>
  <DocSecurity>0</DocSecurity>
  <Lines>160</Lines>
  <Paragraphs>45</Paragraphs>
  <ScaleCrop>false</ScaleCrop>
  <Company>администрация</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2020-04-01T23:15:00Z</dcterms:created>
  <dcterms:modified xsi:type="dcterms:W3CDTF">2020-04-01T23:16:00Z</dcterms:modified>
</cp:coreProperties>
</file>