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0" w:rsidRPr="00BB155A" w:rsidRDefault="00392D30" w:rsidP="00392D30">
      <w:pPr>
        <w:jc w:val="center"/>
        <w:rPr>
          <w:rFonts w:ascii="Times New Roman" w:hAnsi="Times New Roman"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«СЕЛО ДУДИ»</w:t>
      </w:r>
    </w:p>
    <w:p w:rsidR="00392D30" w:rsidRPr="006E3C80" w:rsidRDefault="00392D30" w:rsidP="00392D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Ульчского муниципального района Хабаровского края</w:t>
      </w:r>
    </w:p>
    <w:p w:rsidR="00392D30" w:rsidRPr="006E3C80" w:rsidRDefault="00392D30" w:rsidP="00392D30">
      <w:pPr>
        <w:rPr>
          <w:rFonts w:ascii="Times New Roman" w:hAnsi="Times New Roman"/>
          <w:b/>
          <w:bCs/>
          <w:sz w:val="28"/>
          <w:szCs w:val="28"/>
        </w:rPr>
      </w:pPr>
    </w:p>
    <w:p w:rsidR="00392D30" w:rsidRPr="006E3C80" w:rsidRDefault="00392D30" w:rsidP="00392D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92D30" w:rsidRPr="00D22385" w:rsidRDefault="00392D30" w:rsidP="00392D30">
      <w:pPr>
        <w:jc w:val="both"/>
        <w:rPr>
          <w:rFonts w:ascii="Times New Roman" w:hAnsi="Times New Roman"/>
          <w:sz w:val="28"/>
          <w:szCs w:val="28"/>
        </w:rPr>
      </w:pPr>
    </w:p>
    <w:p w:rsidR="00392D30" w:rsidRPr="00D22385" w:rsidRDefault="00392D30" w:rsidP="00392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11.03.2025 г.</w:t>
      </w:r>
      <w:r w:rsidRPr="00D2238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с.Дуди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  <w:r w:rsidR="00C2474D">
        <w:rPr>
          <w:rFonts w:ascii="Times New Roman" w:hAnsi="Times New Roman"/>
          <w:sz w:val="28"/>
          <w:szCs w:val="28"/>
        </w:rPr>
        <w:t xml:space="preserve">                            № 05</w:t>
      </w:r>
      <w:bookmarkStart w:id="0" w:name="_GoBack"/>
      <w:bookmarkEnd w:id="0"/>
    </w:p>
    <w:p w:rsidR="00392D30" w:rsidRDefault="00392D30" w:rsidP="00392D30">
      <w:pPr>
        <w:jc w:val="both"/>
        <w:rPr>
          <w:sz w:val="28"/>
          <w:szCs w:val="28"/>
        </w:rPr>
      </w:pPr>
    </w:p>
    <w:p w:rsidR="00392D30" w:rsidRDefault="00392D30" w:rsidP="00392D30">
      <w:pPr>
        <w:rPr>
          <w:rFonts w:ascii="Times New Roman" w:hAnsi="Times New Roman"/>
          <w:sz w:val="28"/>
          <w:szCs w:val="28"/>
        </w:rPr>
      </w:pPr>
      <w:r w:rsidRPr="00C2050E">
        <w:rPr>
          <w:rFonts w:ascii="Times New Roman" w:hAnsi="Times New Roman"/>
          <w:sz w:val="28"/>
          <w:szCs w:val="28"/>
        </w:rPr>
        <w:t>О результатах внешней проверки годового отчета «Об исполнении бюджета се</w:t>
      </w:r>
      <w:r>
        <w:rPr>
          <w:rFonts w:ascii="Times New Roman" w:hAnsi="Times New Roman"/>
          <w:sz w:val="28"/>
          <w:szCs w:val="28"/>
        </w:rPr>
        <w:t xml:space="preserve">льского поселения </w:t>
      </w:r>
      <w:r w:rsidRPr="00C20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</w:t>
      </w:r>
      <w:r w:rsidRPr="00C2050E">
        <w:rPr>
          <w:rFonts w:ascii="Times New Roman" w:hAnsi="Times New Roman"/>
          <w:sz w:val="28"/>
          <w:szCs w:val="28"/>
        </w:rPr>
        <w:t>Ульчско</w:t>
      </w:r>
      <w:r>
        <w:rPr>
          <w:rFonts w:ascii="Times New Roman" w:hAnsi="Times New Roman"/>
          <w:sz w:val="28"/>
          <w:szCs w:val="28"/>
        </w:rPr>
        <w:t>го муниципального района за 2025</w:t>
      </w:r>
      <w:r w:rsidRPr="00C2050E">
        <w:rPr>
          <w:rFonts w:ascii="Times New Roman" w:hAnsi="Times New Roman"/>
          <w:sz w:val="28"/>
          <w:szCs w:val="28"/>
        </w:rPr>
        <w:t xml:space="preserve"> год</w:t>
      </w:r>
    </w:p>
    <w:p w:rsidR="00392D30" w:rsidRDefault="00392D30" w:rsidP="00392D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47C9">
        <w:rPr>
          <w:rFonts w:ascii="Times New Roman" w:hAnsi="Times New Roman"/>
          <w:sz w:val="28"/>
          <w:szCs w:val="28"/>
        </w:rPr>
        <w:t>В соответствии с требованиями статьи 264.4 Бюджетного кодекса Российской Федерации, пунктом 3 подраздела 9.1 раздела 9 Положения «О Контрольно-счетной палате Ульчского муниципального района Хабаровского края», утвержденного решением Собрания депутатов Ульчского муниципального района от 29.09.2021 № 413-41, соглашения от 23.03.2018 б/н</w:t>
      </w:r>
      <w:r w:rsidRPr="00EB2B46">
        <w:rPr>
          <w:rFonts w:ascii="Times New Roman" w:hAnsi="Times New Roman"/>
          <w:sz w:val="28"/>
          <w:szCs w:val="28"/>
        </w:rPr>
        <w:t xml:space="preserve"> «О передаче Контрольно-счетной палате Ульчского муниципального района Хабаровского края полномочий контрольно-счетного органа   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</w:t>
      </w:r>
      <w:r w:rsidRPr="00EB2B46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контроля»</w:t>
      </w:r>
      <w:r>
        <w:rPr>
          <w:rFonts w:ascii="Times New Roman" w:hAnsi="Times New Roman"/>
          <w:sz w:val="28"/>
          <w:szCs w:val="28"/>
        </w:rPr>
        <w:t>,  заслушав заключение Контрольно-счетной палаты Ульчского муниципального района Хабаровского края по результатам внешней проверки годового отчета «Об исполнении бюджета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за 2021 год» Совет депутатов</w:t>
      </w:r>
    </w:p>
    <w:p w:rsidR="00392D30" w:rsidRDefault="00392D30" w:rsidP="00392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92D30" w:rsidRDefault="00392D30" w:rsidP="00392D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Принять Заключение № 14 от 26.02.2025 года Контрольно-счетной палаты Ульчского муниципального района Хабаровского края по результатам внешней проверки годового отчета «Об исполнении бюджета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за 2024 год»</w:t>
      </w:r>
    </w:p>
    <w:p w:rsidR="00392D30" w:rsidRDefault="00392D30" w:rsidP="00392D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Рекомендовать администрации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учесть замечания, изложенные в Заключении. </w:t>
      </w:r>
    </w:p>
    <w:p w:rsidR="00392D30" w:rsidRDefault="00392D30" w:rsidP="00392D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социально-экономическому развитию.</w:t>
      </w:r>
    </w:p>
    <w:p w:rsidR="00392D30" w:rsidRDefault="00392D30" w:rsidP="00392D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решение вступает в силу после его официального опубликования (обнародования).</w:t>
      </w:r>
    </w:p>
    <w:p w:rsidR="00392D30" w:rsidRDefault="00392D30" w:rsidP="00392D30">
      <w:pPr>
        <w:jc w:val="both"/>
        <w:rPr>
          <w:rFonts w:ascii="Times New Roman" w:hAnsi="Times New Roman"/>
          <w:sz w:val="28"/>
          <w:szCs w:val="28"/>
        </w:rPr>
      </w:pPr>
    </w:p>
    <w:p w:rsidR="00392D30" w:rsidRDefault="00392D30" w:rsidP="00392D30">
      <w:pPr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А.Д.Баранов</w:t>
      </w:r>
      <w:proofErr w:type="spellEnd"/>
    </w:p>
    <w:p w:rsidR="00392D30" w:rsidRDefault="00392D30" w:rsidP="00392D30">
      <w:pPr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D30" w:rsidRDefault="00392D30" w:rsidP="00392D3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92D30" w:rsidRPr="008973F8" w:rsidRDefault="00392D30" w:rsidP="00392D3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уди»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Л.А.Борисова</w:t>
      </w:r>
      <w:proofErr w:type="spellEnd"/>
    </w:p>
    <w:p w:rsidR="00392D30" w:rsidRDefault="00392D30" w:rsidP="00392D30"/>
    <w:p w:rsidR="00392D30" w:rsidRDefault="00392D30" w:rsidP="00392D30"/>
    <w:p w:rsidR="00392D30" w:rsidRPr="009163AC" w:rsidRDefault="00392D30" w:rsidP="00392D30">
      <w:pPr>
        <w:pStyle w:val="a3"/>
        <w:spacing w:before="0" w:beforeAutospacing="0" w:after="0" w:afterAutospacing="0"/>
        <w:ind w:firstLine="567"/>
        <w:jc w:val="both"/>
        <w:rPr>
          <w:spacing w:val="-2"/>
        </w:rPr>
      </w:pPr>
    </w:p>
    <w:p w:rsidR="00392D30" w:rsidRDefault="00392D30" w:rsidP="00392D30">
      <w:pPr>
        <w:tabs>
          <w:tab w:val="left" w:pos="593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D30" w:rsidRPr="00D54D6D" w:rsidRDefault="00392D30" w:rsidP="00392D30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D54D6D" w:rsidRDefault="00392D30" w:rsidP="00392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14">
        <w:rPr>
          <w:rFonts w:ascii="Times New Roman" w:hAnsi="Times New Roman" w:cs="Times New Roman"/>
          <w:b/>
          <w:sz w:val="28"/>
          <w:szCs w:val="28"/>
        </w:rPr>
        <w:t>КОНТРОЛЬНО-СЧЕТНАЯ ПАЛАТА УЛЬЧСКОГО МУНИЦИПАЛЬНОГО РАЙОНА</w:t>
      </w:r>
    </w:p>
    <w:p w:rsidR="00392D30" w:rsidRPr="00503614" w:rsidRDefault="00392D30" w:rsidP="00392D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14">
        <w:rPr>
          <w:rFonts w:ascii="Times New Roman" w:hAnsi="Times New Roman" w:cs="Times New Roman"/>
          <w:b/>
          <w:sz w:val="28"/>
          <w:szCs w:val="28"/>
        </w:rPr>
        <w:t xml:space="preserve">  ХАБАРОВСКОГО КРАЯ</w:t>
      </w:r>
    </w:p>
    <w:p w:rsidR="00392D30" w:rsidRPr="00503614" w:rsidRDefault="00392D30" w:rsidP="00392D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03614">
        <w:rPr>
          <w:rFonts w:ascii="Times New Roman" w:hAnsi="Times New Roman" w:cs="Times New Roman"/>
          <w:sz w:val="20"/>
          <w:szCs w:val="20"/>
        </w:rPr>
        <w:t>ул. Советская 18, с. Богородское, 682400</w:t>
      </w:r>
    </w:p>
    <w:p w:rsidR="00392D30" w:rsidRPr="00503614" w:rsidRDefault="00392D30" w:rsidP="00392D3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03614">
        <w:rPr>
          <w:rFonts w:ascii="Times New Roman" w:hAnsi="Times New Roman" w:cs="Times New Roman"/>
          <w:sz w:val="20"/>
          <w:szCs w:val="20"/>
        </w:rPr>
        <w:t>Тел (42151) 5-19-69</w:t>
      </w:r>
    </w:p>
    <w:p w:rsidR="00392D30" w:rsidRPr="00503614" w:rsidRDefault="00392D30" w:rsidP="00392D3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0361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03614">
        <w:rPr>
          <w:rFonts w:ascii="Times New Roman" w:hAnsi="Times New Roman" w:cs="Times New Roman"/>
          <w:sz w:val="20"/>
          <w:szCs w:val="20"/>
        </w:rPr>
        <w:t>-</w:t>
      </w:r>
      <w:r w:rsidRPr="0050361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03614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503614">
        <w:rPr>
          <w:rFonts w:ascii="Times New Roman" w:hAnsi="Times New Roman" w:cs="Times New Roman"/>
          <w:sz w:val="20"/>
          <w:szCs w:val="20"/>
          <w:lang w:val="en-US"/>
        </w:rPr>
        <w:t>kcp</w:t>
      </w:r>
      <w:proofErr w:type="spellEnd"/>
      <w:r w:rsidRPr="00503614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503614">
        <w:rPr>
          <w:rFonts w:ascii="Times New Roman" w:hAnsi="Times New Roman" w:cs="Times New Roman"/>
          <w:sz w:val="20"/>
          <w:szCs w:val="20"/>
          <w:lang w:val="en-US"/>
        </w:rPr>
        <w:t>umr</w:t>
      </w:r>
      <w:proofErr w:type="spellEnd"/>
      <w:r w:rsidRPr="0050361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503614">
        <w:rPr>
          <w:rFonts w:ascii="Times New Roman" w:hAnsi="Times New Roman" w:cs="Times New Roman"/>
          <w:sz w:val="20"/>
          <w:szCs w:val="20"/>
          <w:lang w:val="en-US"/>
        </w:rPr>
        <w:t>bgr</w:t>
      </w:r>
      <w:proofErr w:type="spellEnd"/>
      <w:r w:rsidRPr="0050361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03614">
        <w:rPr>
          <w:rFonts w:ascii="Times New Roman" w:hAnsi="Times New Roman" w:cs="Times New Roman"/>
          <w:sz w:val="20"/>
          <w:szCs w:val="20"/>
          <w:lang w:val="en-US"/>
        </w:rPr>
        <w:t>kht</w:t>
      </w:r>
      <w:proofErr w:type="spellEnd"/>
      <w:r w:rsidRPr="0050361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0361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392D30" w:rsidRPr="00503614" w:rsidRDefault="00392D30" w:rsidP="00392D30">
      <w:pPr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D30" w:rsidRPr="00503614" w:rsidRDefault="00392D30" w:rsidP="00392D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614">
        <w:rPr>
          <w:rFonts w:ascii="Times New Roman" w:eastAsia="Calibri" w:hAnsi="Times New Roman" w:cs="Times New Roman"/>
          <w:b/>
          <w:sz w:val="28"/>
          <w:szCs w:val="28"/>
        </w:rPr>
        <w:t>ЗАКЛЮЧЕНИЕ № 14</w:t>
      </w:r>
    </w:p>
    <w:p w:rsidR="00392D30" w:rsidRPr="00503614" w:rsidRDefault="00392D30" w:rsidP="00392D3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614">
        <w:rPr>
          <w:rFonts w:ascii="Times New Roman" w:eastAsia="Calibri" w:hAnsi="Times New Roman" w:cs="Times New Roman"/>
          <w:b/>
          <w:sz w:val="28"/>
          <w:szCs w:val="28"/>
        </w:rPr>
        <w:t>по результатам внешней проверки годового отчета «Об исполнении бюджета сельского поселения «Село</w:t>
      </w:r>
      <w:proofErr w:type="gramStart"/>
      <w:r w:rsidRPr="00503614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proofErr w:type="gramEnd"/>
      <w:r w:rsidRPr="00503614">
        <w:rPr>
          <w:rFonts w:ascii="Times New Roman" w:eastAsia="Calibri" w:hAnsi="Times New Roman" w:cs="Times New Roman"/>
          <w:b/>
          <w:sz w:val="28"/>
          <w:szCs w:val="28"/>
        </w:rPr>
        <w:t>уди» Ульчского муниципального района Хабаровского края» за 2024 год</w:t>
      </w:r>
    </w:p>
    <w:p w:rsidR="00392D30" w:rsidRPr="00503614" w:rsidRDefault="00392D30" w:rsidP="00392D30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от 26 февраля 2025 года                                                                   с. Богородское </w:t>
      </w:r>
    </w:p>
    <w:p w:rsidR="00392D30" w:rsidRPr="00503614" w:rsidRDefault="00392D30" w:rsidP="00392D3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92D30" w:rsidRPr="00503614" w:rsidRDefault="00392D30" w:rsidP="00392D30">
      <w:pPr>
        <w:widowControl/>
        <w:numPr>
          <w:ilvl w:val="0"/>
          <w:numId w:val="1"/>
        </w:numPr>
        <w:autoSpaceDE/>
        <w:autoSpaceDN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61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Заключение на годовой отчет об исполнении бюджета сельского поселения «Село</w:t>
      </w:r>
      <w:proofErr w:type="gramStart"/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503614">
        <w:rPr>
          <w:rFonts w:ascii="Times New Roman" w:eastAsia="Calibri" w:hAnsi="Times New Roman" w:cs="Times New Roman"/>
          <w:sz w:val="28"/>
          <w:szCs w:val="28"/>
        </w:rPr>
        <w:t>уди» за 2024 год подготовлено Контрольно-счетной палатой Ульчского муниципального района в соответствии с требованиями  статьи 264.4 Бюджетного Кодекса Российской Федерации, пунктом 8 статьи 1 Положения «О Контрольно-счетной палате Ульчского муниципального района Хабаровского края», утвержденного решением Собрания депутатов Ульчского муниципального района Хабаровского края от 29.09.2021 № 413-41, соглашением от 23.03.2018 «О передаче Контрольно-счетной палате Ульчского муниципального района Хабаровского края полномочий Контрольно-счетного органа сельского поселения «Село</w:t>
      </w:r>
      <w:proofErr w:type="gramStart"/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503614">
        <w:rPr>
          <w:rFonts w:ascii="Times New Roman" w:eastAsia="Calibri" w:hAnsi="Times New Roman" w:cs="Times New Roman"/>
          <w:sz w:val="28"/>
          <w:szCs w:val="28"/>
        </w:rPr>
        <w:t>уди» по осуществлению внешнего муниципального финансового контроля».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color w:val="000000"/>
          <w:sz w:val="28"/>
          <w:szCs w:val="28"/>
        </w:rPr>
        <w:t>Годовой отчет об исполнении бюджета сельского поселения</w:t>
      </w:r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«Село</w:t>
      </w:r>
      <w:proofErr w:type="gramStart"/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уди» за 2024 год (далее – бюджет поселения) поступил в Контрольно-счетную палату Ульчского муниципального района Хабаровского края (далее-Контрольно-счетная палата)  21.02.2025 года на бумажном носителе. 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Отчет об исполнении бюджета поселения за 2024  год представлен в составе: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1.Форм бюджетной отчетности: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баланса </w:t>
      </w:r>
      <w:proofErr w:type="gramStart"/>
      <w:r w:rsidRPr="00503614">
        <w:rPr>
          <w:rFonts w:ascii="Times New Roman" w:eastAsia="Calibri" w:hAnsi="Times New Roman" w:cs="Times New Roman"/>
          <w:sz w:val="28"/>
          <w:szCs w:val="28"/>
        </w:rPr>
        <w:t>исполнения бюджета консолидированного бюджета субъекта Российской Федерации</w:t>
      </w:r>
      <w:proofErr w:type="gramEnd"/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и бюджета территориального государственного внебюджетного фонда (ф.0503320);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справки по заключению счетов бюджетного учета отчетности финансового года (ф.0503110); 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отчета об исполнении  бюджета (ф.0503117);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lastRenderedPageBreak/>
        <w:t>консолидированного отчета о финансовых результатах деятельности (ф.0503321);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консолидированного отчета о движении денежных средств (ф.0503323);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отчет о кассовом поступлении и выбытии бюджетных средств (ф.0503124);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баланс по поступлениям и выбытиям бюджетных средст</w:t>
      </w:r>
      <w:proofErr w:type="gramStart"/>
      <w:r w:rsidRPr="00503614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Pr="00503614">
        <w:rPr>
          <w:rFonts w:ascii="Times New Roman" w:eastAsia="Calibri" w:hAnsi="Times New Roman" w:cs="Times New Roman"/>
          <w:sz w:val="28"/>
          <w:szCs w:val="28"/>
        </w:rPr>
        <w:t>ф. 0503140)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пояснительная записка (ф. 0503360).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В соответствии со статьей 33 Устава, администрация сельского поселения «Село</w:t>
      </w:r>
      <w:proofErr w:type="gramStart"/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503614">
        <w:rPr>
          <w:rFonts w:ascii="Times New Roman" w:eastAsia="Calibri" w:hAnsi="Times New Roman" w:cs="Times New Roman"/>
          <w:sz w:val="28"/>
          <w:szCs w:val="28"/>
        </w:rPr>
        <w:t>уди» (далее – Устав) является исполнительно-распорядительным органом сельского поселения.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Статьёй 34 Устава определено, что администрация сельского поселения  разрабатывает для представления главой сельского поселения в Совет депутатов сельского поселения проект местного бюджета, после утверждения местного бюджета организует его исполнение и готовит отчет о его исполнении.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Статьей 43.1 Устава и статьями 19 и 31 Положения о бюджетном процессе, утвержденного решением Совета депутатов сельского поселения от 05.08.2019 №17 определено, что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поселения.</w:t>
      </w:r>
    </w:p>
    <w:p w:rsidR="00392D30" w:rsidRPr="00503614" w:rsidRDefault="00392D30" w:rsidP="00392D30">
      <w:pPr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Бюджет сельского поселения на 2024 год утвержден решением Совета депутатов сельского поселения  «Село</w:t>
      </w:r>
      <w:proofErr w:type="gramStart"/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503614">
        <w:rPr>
          <w:rFonts w:ascii="Times New Roman" w:eastAsia="Calibri" w:hAnsi="Times New Roman" w:cs="Times New Roman"/>
          <w:sz w:val="28"/>
          <w:szCs w:val="28"/>
        </w:rPr>
        <w:t>уди» от 25.12.2023 № 20. В процессе исполнения бюджета поселения было принято 3 решения Совета депутатов о внесении изменений и  дополнений в решение Совета депутатов сельского поселения «Село</w:t>
      </w:r>
      <w:proofErr w:type="gramStart"/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503614">
        <w:rPr>
          <w:rFonts w:ascii="Times New Roman" w:eastAsia="Calibri" w:hAnsi="Times New Roman" w:cs="Times New Roman"/>
          <w:sz w:val="28"/>
          <w:szCs w:val="28"/>
        </w:rPr>
        <w:t>уди» от 26,12.2023 №77 (от 22.03.2023 №4, от 23.09.2024 № 12, от 25.12.2024 №19).</w:t>
      </w:r>
    </w:p>
    <w:p w:rsidR="00392D30" w:rsidRPr="00503614" w:rsidRDefault="00392D30" w:rsidP="00392D30">
      <w:pPr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В соответствии со статьей 215.1 Бюджетного Кодекса Российской Федерации исполнение бюджета поселения осуществляется на основе единства кассы.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Сводная Бюджетная роспись расходов бюджета поселения на 2024 год утверждена главой сельского поселения в соответствии с решением Совета  депутатов от 28.12.2024. Показатели бюджетной росписи по расходам утверждены в сумме 5 807 172,97 рублей, что соответствует объему расходов бюджета поселения, утвержденному решением Совета депутатов от 25.12.2023 № 20.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614">
        <w:rPr>
          <w:rFonts w:ascii="Times New Roman" w:hAnsi="Times New Roman" w:cs="Times New Roman"/>
          <w:b/>
          <w:sz w:val="28"/>
          <w:szCs w:val="28"/>
        </w:rPr>
        <w:t>2</w:t>
      </w:r>
      <w:r w:rsidRPr="00503614">
        <w:rPr>
          <w:rFonts w:ascii="Times New Roman" w:eastAsia="Calibri" w:hAnsi="Times New Roman" w:cs="Times New Roman"/>
          <w:b/>
          <w:sz w:val="28"/>
          <w:szCs w:val="28"/>
        </w:rPr>
        <w:t>.Общая характеристика исполнения бюджета поселения</w:t>
      </w:r>
    </w:p>
    <w:p w:rsidR="00392D30" w:rsidRPr="00503614" w:rsidRDefault="00392D30" w:rsidP="00392D3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</w:p>
    <w:p w:rsidR="00392D30" w:rsidRPr="00503614" w:rsidRDefault="00392D30" w:rsidP="00392D3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Решением Совета депутатов сельского поселения от 25.12.2023 № 20  «О бюджете сельского поселения «Село</w:t>
      </w:r>
      <w:proofErr w:type="gramStart"/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503614">
        <w:rPr>
          <w:rFonts w:ascii="Times New Roman" w:eastAsia="Calibri" w:hAnsi="Times New Roman" w:cs="Times New Roman"/>
          <w:sz w:val="28"/>
          <w:szCs w:val="28"/>
        </w:rPr>
        <w:t>уди» на 2024 год и плановый период 2025 и 2026 годов», первоначальные бюджетные назначения утверждены: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доходов в сумме 5 767,35894 тыс. рублей, в том числе: налоговые и неналоговые доходы 672,28000 тыс. рублей и безвозмездные поступления 5 095,07894 тыс.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- общий объем расходов в сумме 5 800,96894 тыс.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- дефицит бюджета в сумме 33,61000 тыс. рублей;</w:t>
      </w:r>
    </w:p>
    <w:p w:rsidR="00392D30" w:rsidRPr="00503614" w:rsidRDefault="00392D30" w:rsidP="00392D30">
      <w:pPr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В ходе исполнения бюджета сельского поселения бюджет корректировался 3 раза</w:t>
      </w:r>
      <w:r w:rsidRPr="005036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03614">
        <w:rPr>
          <w:rFonts w:ascii="Times New Roman" w:eastAsia="Calibri" w:hAnsi="Times New Roman" w:cs="Times New Roman"/>
          <w:sz w:val="28"/>
          <w:szCs w:val="28"/>
        </w:rPr>
        <w:t>(от 22.03.2023 №4, от 23.09.2024 № 12, от 25.12.2024 №19).</w:t>
      </w:r>
    </w:p>
    <w:p w:rsidR="00392D30" w:rsidRPr="00503614" w:rsidRDefault="00392D30" w:rsidP="00392D30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14">
        <w:rPr>
          <w:rFonts w:ascii="Times New Roman" w:hAnsi="Times New Roman" w:cs="Times New Roman"/>
          <w:sz w:val="28"/>
          <w:szCs w:val="28"/>
        </w:rPr>
        <w:t>Внесение изменений в утвержденный бюджет в основном связано:</w:t>
      </w:r>
    </w:p>
    <w:p w:rsidR="00392D30" w:rsidRPr="00503614" w:rsidRDefault="00392D30" w:rsidP="00392D3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 с необходимостью отражения в доходной и расходной части бюджета дополнительно полученных безвозмездных поступлений;</w:t>
      </w:r>
    </w:p>
    <w:p w:rsidR="00392D30" w:rsidRPr="00503614" w:rsidRDefault="00392D30" w:rsidP="00392D3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:rsidR="00392D30" w:rsidRPr="00503614" w:rsidRDefault="00392D30" w:rsidP="00392D3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С учетом вносимых изменений в окончательной редакции бюджет поселения был утвержден: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- по доходам в сумме 3 842,26894 тыс. рублей, в том числе: налоговые и неналоговые доходы – 732,28000 тыс. рублей и безвозмездные поступления –</w:t>
      </w:r>
      <w:r w:rsidRPr="00503614">
        <w:rPr>
          <w:rFonts w:ascii="Times New Roman" w:hAnsi="Times New Roman" w:cs="Times New Roman"/>
        </w:rPr>
        <w:t xml:space="preserve"> </w:t>
      </w:r>
      <w:r w:rsidRPr="00503614">
        <w:rPr>
          <w:rFonts w:ascii="Times New Roman" w:eastAsia="Calibri" w:hAnsi="Times New Roman" w:cs="Times New Roman"/>
          <w:sz w:val="28"/>
          <w:szCs w:val="28"/>
        </w:rPr>
        <w:t>3 109,98894 тыс.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- общий объем расходов в сумме 5 807,17297 тыс.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- дефицит бюджета в сумме -1 964,90403 тыс. рублей.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Согласно отчетным данным бюджет сельского поселения по доходам исполнен в сумме 3 876,75959 тыс. рублей, по расходам в сумме 4 943,68983 рублей с дефицитом в сумме -1 066,93024 тыс. рублей.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Исполнение бюджета сельского поселения в 2024 году в целом и изменения плановых показателей в первоначальной и окончательной редакциях решения о бюджете поселения представлено в приложении № 1.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614">
        <w:rPr>
          <w:rFonts w:ascii="Times New Roman" w:eastAsia="Calibri" w:hAnsi="Times New Roman" w:cs="Times New Roman"/>
          <w:b/>
          <w:sz w:val="28"/>
          <w:szCs w:val="28"/>
        </w:rPr>
        <w:t xml:space="preserve">3. Анализ исполнения доходов бюджета сельского поселения 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Согласно данным годового отчета за 2024 год бюджет сельского поселения по доходам исполнен в сумме 3 876 759,59 рублей, в том числе: налоговые и неналоговые доходы в сумме 766 770,65 рублей и безвозмездные поступления в сумме 3 109 988,94 рублей. Доходы бюджета сельского поселения исполнены на 100,90% от плановых назначений, утвержденных решением о бюджете, в том числе налоговые и неналоговые доходы на 104,71%, безвозмездные поступления на 100,00%. 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В структуре доходов бюджета поселения налоговые и неналоговые доходы составили 19,78% от общих доходов бюджета поселения, безвозмездные поступления составили 80,22% от общих доходов бюджета поселения.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Основными источниками в налоговых и неналоговых доходах бюджета поселения являлись акцизы по подакцизным товарам – 65,99%, налоги на имущество –</w:t>
      </w:r>
      <w:r w:rsidRPr="00503614">
        <w:rPr>
          <w:rFonts w:ascii="Times New Roman" w:hAnsi="Times New Roman" w:cs="Times New Roman"/>
        </w:rPr>
        <w:t xml:space="preserve"> </w:t>
      </w:r>
      <w:r w:rsidRPr="00503614">
        <w:rPr>
          <w:rFonts w:ascii="Times New Roman" w:eastAsia="Calibri" w:hAnsi="Times New Roman" w:cs="Times New Roman"/>
          <w:sz w:val="28"/>
          <w:szCs w:val="28"/>
        </w:rPr>
        <w:t>20,12%, налог на доходы физических лиц – 5,72%.</w:t>
      </w:r>
    </w:p>
    <w:p w:rsidR="00392D30" w:rsidRPr="00503614" w:rsidRDefault="00392D30" w:rsidP="00392D3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 xml:space="preserve">Анализ исполнения доходов  бюджета сельского поселения за 2024 год </w:t>
      </w:r>
      <w:r w:rsidRPr="00503614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 в приложении № 2.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392D30" w:rsidRPr="00503614" w:rsidRDefault="00392D30" w:rsidP="00392D30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3614">
        <w:rPr>
          <w:rFonts w:ascii="Times New Roman" w:hAnsi="Times New Roman" w:cs="Times New Roman"/>
          <w:b/>
          <w:i/>
          <w:sz w:val="28"/>
          <w:szCs w:val="28"/>
        </w:rPr>
        <w:t>Налоговые доходы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 Основную долю (92,57%) в налоговых и неналоговых доходах бюджета поселения за 2024 год занимают налоговые доходы, которые исполнены в сумме 766 770,65 рублей или 104,71% к плану.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Структуру налоговых доходов бюджета поселения в 2024 году составили: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 акцизы по подакцизным товарам (продукции, производимые на территории РФ) – 71,29% от общей суммы налоговых доходов;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 НДФЛ -6,18%;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 налоги на имущество – 21,74%;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 государственная пошлина – 0,53%.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03614">
        <w:rPr>
          <w:rFonts w:ascii="Times New Roman" w:hAnsi="Times New Roman" w:cs="Times New Roman"/>
          <w:sz w:val="28"/>
        </w:rPr>
        <w:t xml:space="preserve">Сумма </w:t>
      </w:r>
      <w:r w:rsidRPr="00503614">
        <w:rPr>
          <w:rFonts w:ascii="Times New Roman" w:hAnsi="Times New Roman" w:cs="Times New Roman"/>
          <w:b/>
          <w:sz w:val="28"/>
        </w:rPr>
        <w:t>поступлений налога на доходы физических лиц</w:t>
      </w:r>
      <w:r w:rsidRPr="00503614">
        <w:rPr>
          <w:rFonts w:ascii="Times New Roman" w:hAnsi="Times New Roman" w:cs="Times New Roman"/>
          <w:sz w:val="28"/>
        </w:rPr>
        <w:t xml:space="preserve"> составила за 2024 год в сумме 43 841,98 рублей  или 112,42% к  плану. По сравнению с отчетом за 2023 год поступление НДФЛ выросло на 11,95% или 4 678,46 рублей.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03614">
        <w:rPr>
          <w:rFonts w:ascii="Times New Roman" w:hAnsi="Times New Roman" w:cs="Times New Roman"/>
          <w:sz w:val="28"/>
        </w:rPr>
        <w:t>Поступление</w:t>
      </w:r>
      <w:r w:rsidRPr="00503614">
        <w:rPr>
          <w:rFonts w:ascii="Times New Roman" w:hAnsi="Times New Roman" w:cs="Times New Roman"/>
          <w:b/>
          <w:sz w:val="28"/>
        </w:rPr>
        <w:t xml:space="preserve"> по акцизам по подакцизным товарам (продукции, производимым на территории РФ</w:t>
      </w:r>
      <w:r w:rsidRPr="00503614">
        <w:rPr>
          <w:rFonts w:ascii="Times New Roman" w:hAnsi="Times New Roman" w:cs="Times New Roman"/>
          <w:sz w:val="28"/>
        </w:rPr>
        <w:t>) составило в сумме 506 022,65 рублей или 108,50% к плану.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03614">
        <w:rPr>
          <w:rFonts w:ascii="Times New Roman" w:hAnsi="Times New Roman" w:cs="Times New Roman"/>
          <w:sz w:val="28"/>
        </w:rPr>
        <w:t xml:space="preserve">Поступления  </w:t>
      </w:r>
      <w:r w:rsidRPr="00503614">
        <w:rPr>
          <w:rFonts w:ascii="Times New Roman" w:hAnsi="Times New Roman" w:cs="Times New Roman"/>
          <w:b/>
          <w:sz w:val="28"/>
        </w:rPr>
        <w:t>по налогам на совокупный доход</w:t>
      </w:r>
      <w:r w:rsidRPr="00503614">
        <w:rPr>
          <w:rFonts w:ascii="Times New Roman" w:hAnsi="Times New Roman" w:cs="Times New Roman"/>
          <w:sz w:val="28"/>
        </w:rPr>
        <w:t xml:space="preserve"> в 2024 году составили 1 865,70 рублей.  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</w:t>
      </w:r>
      <w:r w:rsidRPr="0050361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503614">
        <w:rPr>
          <w:rFonts w:ascii="Times New Roman" w:hAnsi="Times New Roman" w:cs="Times New Roman"/>
          <w:b/>
          <w:sz w:val="28"/>
          <w:szCs w:val="28"/>
        </w:rPr>
        <w:t xml:space="preserve">о налогам на имущество </w:t>
      </w:r>
      <w:r w:rsidRPr="00503614">
        <w:rPr>
          <w:rFonts w:ascii="Times New Roman" w:hAnsi="Times New Roman" w:cs="Times New Roman"/>
          <w:sz w:val="28"/>
          <w:szCs w:val="28"/>
        </w:rPr>
        <w:t>составили 154 297,95 рублей или 90,29% от плана, в том числе: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3614">
        <w:rPr>
          <w:rFonts w:ascii="Times New Roman" w:hAnsi="Times New Roman" w:cs="Times New Roman"/>
          <w:b/>
          <w:i/>
          <w:sz w:val="28"/>
          <w:szCs w:val="28"/>
        </w:rPr>
        <w:t xml:space="preserve">по налогу на имущество физических лиц </w:t>
      </w:r>
      <w:r w:rsidRPr="00503614">
        <w:rPr>
          <w:rFonts w:ascii="Times New Roman" w:hAnsi="Times New Roman" w:cs="Times New Roman"/>
          <w:sz w:val="28"/>
          <w:szCs w:val="28"/>
        </w:rPr>
        <w:t>исполнение составило            626,00 рублей или 62,60 % от плана;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3614">
        <w:rPr>
          <w:rFonts w:ascii="Times New Roman" w:hAnsi="Times New Roman" w:cs="Times New Roman"/>
          <w:b/>
          <w:i/>
          <w:sz w:val="28"/>
          <w:szCs w:val="28"/>
        </w:rPr>
        <w:t>по транспортному налогу</w:t>
      </w:r>
      <w:r w:rsidRPr="0050361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503614">
        <w:rPr>
          <w:rFonts w:ascii="Times New Roman" w:hAnsi="Times New Roman" w:cs="Times New Roman"/>
          <w:sz w:val="28"/>
          <w:szCs w:val="28"/>
        </w:rPr>
        <w:t xml:space="preserve"> 14 790,14 рублей или 112,86% к плану;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3614">
        <w:rPr>
          <w:rFonts w:ascii="Times New Roman" w:hAnsi="Times New Roman" w:cs="Times New Roman"/>
          <w:b/>
          <w:i/>
          <w:sz w:val="28"/>
          <w:szCs w:val="28"/>
        </w:rPr>
        <w:t>по земельному налогу</w:t>
      </w:r>
      <w:r w:rsidRPr="00503614">
        <w:rPr>
          <w:rFonts w:ascii="Times New Roman" w:hAnsi="Times New Roman" w:cs="Times New Roman"/>
          <w:i/>
          <w:sz w:val="28"/>
          <w:szCs w:val="28"/>
        </w:rPr>
        <w:t xml:space="preserve">  - 23 881,81</w:t>
      </w:r>
      <w:r w:rsidRPr="00503614">
        <w:rPr>
          <w:rFonts w:ascii="Times New Roman" w:hAnsi="Times New Roman" w:cs="Times New Roman"/>
          <w:sz w:val="28"/>
          <w:szCs w:val="28"/>
        </w:rPr>
        <w:t xml:space="preserve"> рублей или 43,50% от плана.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503614">
        <w:rPr>
          <w:rFonts w:ascii="Times New Roman" w:hAnsi="Times New Roman" w:cs="Times New Roman"/>
          <w:b/>
          <w:sz w:val="28"/>
          <w:szCs w:val="28"/>
        </w:rPr>
        <w:t>по государственной пошлине</w:t>
      </w:r>
      <w:r w:rsidRPr="00503614">
        <w:rPr>
          <w:rFonts w:ascii="Times New Roman" w:hAnsi="Times New Roman" w:cs="Times New Roman"/>
          <w:sz w:val="28"/>
          <w:szCs w:val="28"/>
        </w:rPr>
        <w:t xml:space="preserve"> составили в сумме 3 750,00 рублей или 93,75% к плану.</w:t>
      </w:r>
    </w:p>
    <w:p w:rsidR="00392D30" w:rsidRPr="00503614" w:rsidRDefault="00392D30" w:rsidP="00392D30">
      <w:pPr>
        <w:keepNext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3614">
        <w:rPr>
          <w:rFonts w:ascii="Times New Roman" w:hAnsi="Times New Roman" w:cs="Times New Roman"/>
          <w:b/>
          <w:i/>
          <w:sz w:val="28"/>
          <w:szCs w:val="28"/>
        </w:rPr>
        <w:t>Неналоговые доходы</w:t>
      </w:r>
    </w:p>
    <w:p w:rsidR="00392D30" w:rsidRPr="00503614" w:rsidRDefault="00392D30" w:rsidP="00392D30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Поступление неналоговых доходов за отчетный период составило 56 992,37 рублей или 109,60% к плану. </w:t>
      </w:r>
    </w:p>
    <w:p w:rsidR="00392D30" w:rsidRPr="00503614" w:rsidRDefault="00392D30" w:rsidP="00392D30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Структуру неналоговых доходов бюджета поселения в 2024 году составили доходы от сдачи в аренду имущества, составляющего казну сельского поселения</w:t>
      </w:r>
      <w:r w:rsidRPr="00503614">
        <w:rPr>
          <w:rFonts w:ascii="Times New Roman" w:hAnsi="Times New Roman" w:cs="Times New Roman"/>
        </w:rPr>
        <w:t xml:space="preserve"> </w:t>
      </w:r>
      <w:r w:rsidRPr="00503614">
        <w:rPr>
          <w:rFonts w:ascii="Times New Roman" w:hAnsi="Times New Roman" w:cs="Times New Roman"/>
          <w:sz w:val="28"/>
          <w:szCs w:val="28"/>
        </w:rPr>
        <w:t>(за исключением земельных участков) в сумме 56 992,37 рублей.</w:t>
      </w:r>
    </w:p>
    <w:p w:rsidR="00392D30" w:rsidRPr="00503614" w:rsidRDefault="00392D30" w:rsidP="00392D30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Pr="00503614">
        <w:rPr>
          <w:rFonts w:ascii="Times New Roman" w:hAnsi="Times New Roman" w:cs="Times New Roman"/>
          <w:b/>
          <w:sz w:val="28"/>
          <w:szCs w:val="28"/>
        </w:rPr>
        <w:t>безвозмездных поступлений</w:t>
      </w:r>
      <w:r w:rsidRPr="00503614">
        <w:rPr>
          <w:rFonts w:ascii="Times New Roman" w:hAnsi="Times New Roman" w:cs="Times New Roman"/>
          <w:sz w:val="28"/>
          <w:szCs w:val="28"/>
        </w:rPr>
        <w:t xml:space="preserve"> в бюджет сельского поселения составил в сумме 3 109 988,94 рублей или 100,00% от плана.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3614">
        <w:rPr>
          <w:rFonts w:ascii="Times New Roman" w:hAnsi="Times New Roman" w:cs="Times New Roman"/>
          <w:sz w:val="28"/>
        </w:rPr>
        <w:t xml:space="preserve">Структуру безвозмездных поступлений от других бюджетов бюджетной системы РФ в бюджет поселения в 2024 году составили: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03614">
        <w:rPr>
          <w:rFonts w:ascii="Times New Roman" w:hAnsi="Times New Roman" w:cs="Times New Roman"/>
          <w:sz w:val="28"/>
        </w:rPr>
        <w:t>- дотации – 845 320,00 рублей или 27,18% от общей суммы безвозмездных поступлений;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03614">
        <w:rPr>
          <w:rFonts w:ascii="Times New Roman" w:hAnsi="Times New Roman" w:cs="Times New Roman"/>
          <w:sz w:val="28"/>
        </w:rPr>
        <w:t xml:space="preserve">- субвенции – 95 310,00 рублей или 3,06% от общей суммы </w:t>
      </w:r>
      <w:r w:rsidRPr="00503614">
        <w:rPr>
          <w:rFonts w:ascii="Times New Roman" w:hAnsi="Times New Roman" w:cs="Times New Roman"/>
          <w:sz w:val="28"/>
        </w:rPr>
        <w:lastRenderedPageBreak/>
        <w:t>безвозмездных поступлений;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03614">
        <w:rPr>
          <w:rFonts w:ascii="Times New Roman" w:hAnsi="Times New Roman" w:cs="Times New Roman"/>
          <w:sz w:val="28"/>
        </w:rPr>
        <w:t>- иные межбюджетные трансферты –  2 169 358,94 рублей или 69,75% от общей суммы безвозмездных поступлений;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03614">
        <w:rPr>
          <w:rFonts w:ascii="Times New Roman" w:hAnsi="Times New Roman" w:cs="Times New Roman"/>
          <w:sz w:val="28"/>
        </w:rPr>
        <w:t>Исполнение плановых назначений  по безвозмездным поступлениям от других бюджетов бюджетной системы РФ в бюджет сельского поселения составило 100,00%, в том числе, по дотациям — 100,00%, субвенциям – 100,0%, иным межбюджетным трансфертам — 100,0%.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392D30" w:rsidRPr="00503614" w:rsidRDefault="00392D30" w:rsidP="00392D3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614">
        <w:rPr>
          <w:rFonts w:ascii="Times New Roman" w:hAnsi="Times New Roman" w:cs="Times New Roman"/>
          <w:b/>
          <w:sz w:val="28"/>
        </w:rPr>
        <w:t>4.</w:t>
      </w:r>
      <w:r w:rsidRPr="00503614">
        <w:rPr>
          <w:rFonts w:ascii="Times New Roman" w:hAnsi="Times New Roman" w:cs="Times New Roman"/>
          <w:sz w:val="28"/>
        </w:rPr>
        <w:t xml:space="preserve"> </w:t>
      </w:r>
      <w:r w:rsidRPr="00503614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бюджета сельского поселения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В окончательной редакции решения Совета  депутатов «О бюджете сельского поселения «Село</w:t>
      </w:r>
      <w:proofErr w:type="gramStart"/>
      <w:r w:rsidRPr="00503614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503614">
        <w:rPr>
          <w:rFonts w:ascii="Times New Roman" w:hAnsi="Times New Roman" w:cs="Times New Roman"/>
          <w:bCs/>
          <w:sz w:val="28"/>
          <w:szCs w:val="28"/>
        </w:rPr>
        <w:t>уди» на 2024 год и плановый период 2025 и 2026 годов», общий объем расходов бюджета утвержден  в сумме 5 807 172,97 рублей. Общий объем утвержденных бюджетных ассигнований, предусмотренных бюджетной росписью, составил 5 807 172,97 рублей, что соответствует решению о бюджете. Общий объем утвержденных бюджетных назначений по отчету (</w:t>
      </w:r>
      <w:r w:rsidRPr="00503614">
        <w:rPr>
          <w:rFonts w:ascii="Times New Roman" w:hAnsi="Times New Roman" w:cs="Times New Roman"/>
          <w:bCs/>
          <w:i/>
          <w:sz w:val="28"/>
          <w:szCs w:val="28"/>
        </w:rPr>
        <w:t>ф</w:t>
      </w:r>
      <w:r w:rsidRPr="00503614">
        <w:rPr>
          <w:rFonts w:ascii="Times New Roman" w:hAnsi="Times New Roman" w:cs="Times New Roman"/>
          <w:bCs/>
          <w:sz w:val="28"/>
          <w:szCs w:val="28"/>
        </w:rPr>
        <w:t>.</w:t>
      </w:r>
      <w:r w:rsidRPr="00503614">
        <w:rPr>
          <w:rFonts w:ascii="Times New Roman" w:hAnsi="Times New Roman" w:cs="Times New Roman"/>
          <w:bCs/>
          <w:i/>
          <w:sz w:val="28"/>
          <w:szCs w:val="28"/>
        </w:rPr>
        <w:t>0503117</w:t>
      </w:r>
      <w:r w:rsidRPr="00503614">
        <w:rPr>
          <w:rFonts w:ascii="Times New Roman" w:hAnsi="Times New Roman" w:cs="Times New Roman"/>
          <w:bCs/>
          <w:sz w:val="28"/>
          <w:szCs w:val="28"/>
        </w:rPr>
        <w:t xml:space="preserve">) составил 5 807 172,97 рублей, что соответствует сводной бюджетной росписи. </w:t>
      </w:r>
    </w:p>
    <w:p w:rsidR="00392D30" w:rsidRPr="00503614" w:rsidRDefault="00392D30" w:rsidP="00392D3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По отчету (</w:t>
      </w:r>
      <w:r w:rsidRPr="00503614">
        <w:rPr>
          <w:rFonts w:ascii="Times New Roman" w:hAnsi="Times New Roman" w:cs="Times New Roman"/>
          <w:bCs/>
          <w:i/>
          <w:sz w:val="28"/>
          <w:szCs w:val="28"/>
        </w:rPr>
        <w:t>ф. 0503117</w:t>
      </w:r>
      <w:r w:rsidRPr="00503614">
        <w:rPr>
          <w:rFonts w:ascii="Times New Roman" w:hAnsi="Times New Roman" w:cs="Times New Roman"/>
          <w:bCs/>
          <w:sz w:val="28"/>
          <w:szCs w:val="28"/>
        </w:rPr>
        <w:t>) расходы бюджета поселения за 2024 год составили в сумме 4 943 689,83 рублей или 67,86% от утвержденных бюджетных назначений по отчету.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Анализ исполнения расходов  бюджета сельского поселения за 2024 год представлен в приложении № 3.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По сравнению с 2023 годом расходы бюджета сельского поселения увеличились на 27,06% или на 1 052 723,09 рублей.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Анализ исполнения расходов  бюджета поселения по разделам бюджетной классификации показал следующее: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Расходы</w:t>
      </w:r>
      <w:r w:rsidRPr="00503614">
        <w:rPr>
          <w:rFonts w:ascii="Times New Roman" w:hAnsi="Times New Roman" w:cs="Times New Roman"/>
          <w:b/>
          <w:sz w:val="28"/>
          <w:szCs w:val="28"/>
        </w:rPr>
        <w:t xml:space="preserve"> по разделу 01 «Общегосударственные вопросы»</w:t>
      </w:r>
      <w:r w:rsidRPr="00503614">
        <w:rPr>
          <w:rFonts w:ascii="Times New Roman" w:hAnsi="Times New Roman" w:cs="Times New Roman"/>
          <w:sz w:val="28"/>
          <w:szCs w:val="28"/>
        </w:rPr>
        <w:t xml:space="preserve"> исполнены в сумме 3 670 574,76 рублей или 99,44% от утвержденных бюджетных назначений. Удельный вес расходов по данному разделу в общих расходах  бюджета поселения составил 74,25%. По сравнению с 2023 годом расходы выросли на 422 525,96</w:t>
      </w:r>
      <w:r w:rsidRPr="00503614">
        <w:rPr>
          <w:rFonts w:ascii="Times New Roman" w:hAnsi="Times New Roman" w:cs="Times New Roman"/>
          <w:bCs/>
          <w:sz w:val="28"/>
          <w:szCs w:val="28"/>
        </w:rPr>
        <w:t xml:space="preserve"> рублей или 13,01%.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Расходы произведены в разрезе следующих подразделов: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503614">
        <w:rPr>
          <w:rFonts w:ascii="Times New Roman" w:hAnsi="Times New Roman" w:cs="Times New Roman"/>
          <w:sz w:val="28"/>
          <w:szCs w:val="28"/>
        </w:rPr>
        <w:t xml:space="preserve"> </w:t>
      </w:r>
      <w:r w:rsidRPr="00503614">
        <w:rPr>
          <w:rFonts w:ascii="Times New Roman" w:hAnsi="Times New Roman" w:cs="Times New Roman"/>
          <w:b/>
          <w:i/>
          <w:sz w:val="28"/>
          <w:szCs w:val="28"/>
        </w:rPr>
        <w:t>02 «Функционирование высшего должностного лица субъекта Российской Федерации и муниципального образования»</w:t>
      </w:r>
      <w:r w:rsidRPr="00503614">
        <w:rPr>
          <w:rFonts w:ascii="Times New Roman" w:hAnsi="Times New Roman" w:cs="Times New Roman"/>
          <w:sz w:val="28"/>
          <w:szCs w:val="28"/>
        </w:rPr>
        <w:t xml:space="preserve"> - 1 187 042,78 рублей или 99,94 % от утвержденных бюджетных назначений.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b/>
          <w:i/>
          <w:sz w:val="28"/>
          <w:szCs w:val="28"/>
        </w:rPr>
        <w:sym w:font="Wingdings" w:char="F09F"/>
      </w:r>
      <w:r w:rsidRPr="00503614">
        <w:rPr>
          <w:rFonts w:ascii="Times New Roman" w:hAnsi="Times New Roman" w:cs="Times New Roman"/>
          <w:b/>
          <w:i/>
          <w:sz w:val="28"/>
          <w:szCs w:val="28"/>
        </w:rPr>
        <w:t xml:space="preserve"> 04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</w:t>
      </w:r>
      <w:r w:rsidRPr="00503614">
        <w:rPr>
          <w:rFonts w:ascii="Times New Roman" w:hAnsi="Times New Roman" w:cs="Times New Roman"/>
          <w:sz w:val="28"/>
          <w:szCs w:val="28"/>
        </w:rPr>
        <w:t xml:space="preserve"> - 2 122 098,18 рублей или 99,23% от утвержденных бюджетных назначений.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Данные средства направлялись на содержание аппарата администрации сельского поселения.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503614">
        <w:rPr>
          <w:rFonts w:ascii="Times New Roman" w:hAnsi="Times New Roman" w:cs="Times New Roman"/>
          <w:sz w:val="28"/>
          <w:szCs w:val="28"/>
        </w:rPr>
        <w:t xml:space="preserve"> </w:t>
      </w:r>
      <w:r w:rsidRPr="00503614">
        <w:rPr>
          <w:rFonts w:ascii="Times New Roman" w:hAnsi="Times New Roman" w:cs="Times New Roman"/>
          <w:b/>
          <w:i/>
          <w:sz w:val="28"/>
          <w:szCs w:val="28"/>
        </w:rPr>
        <w:t>13 «Другие общегосударственные вопросы»</w:t>
      </w:r>
      <w:r w:rsidRPr="00503614">
        <w:rPr>
          <w:rFonts w:ascii="Times New Roman" w:hAnsi="Times New Roman" w:cs="Times New Roman"/>
          <w:sz w:val="28"/>
          <w:szCs w:val="28"/>
        </w:rPr>
        <w:t xml:space="preserve"> - 361 433,80 рублей или 99,02% от утвержденных бюджетных назначений.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503614">
        <w:rPr>
          <w:rFonts w:ascii="Times New Roman" w:hAnsi="Times New Roman" w:cs="Times New Roman"/>
          <w:b/>
          <w:sz w:val="28"/>
          <w:szCs w:val="28"/>
        </w:rPr>
        <w:t>02 «Национальная оборона</w:t>
      </w:r>
      <w:r w:rsidRPr="00503614">
        <w:rPr>
          <w:rFonts w:ascii="Times New Roman" w:hAnsi="Times New Roman" w:cs="Times New Roman"/>
          <w:sz w:val="28"/>
          <w:szCs w:val="28"/>
        </w:rPr>
        <w:t>» исполнены</w:t>
      </w:r>
      <w:proofErr w:type="gramStart"/>
      <w:r w:rsidRPr="005036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3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6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3614">
        <w:rPr>
          <w:rFonts w:ascii="Times New Roman" w:hAnsi="Times New Roman" w:cs="Times New Roman"/>
          <w:sz w:val="28"/>
          <w:szCs w:val="28"/>
        </w:rPr>
        <w:t xml:space="preserve"> сумме     </w:t>
      </w:r>
      <w:r w:rsidRPr="00503614">
        <w:rPr>
          <w:rFonts w:ascii="Times New Roman" w:hAnsi="Times New Roman" w:cs="Times New Roman"/>
          <w:sz w:val="28"/>
          <w:szCs w:val="28"/>
        </w:rPr>
        <w:lastRenderedPageBreak/>
        <w:t>95 310,00 рублей</w:t>
      </w:r>
      <w:r w:rsidRPr="00503614">
        <w:rPr>
          <w:rFonts w:ascii="Times New Roman" w:hAnsi="Times New Roman" w:cs="Times New Roman"/>
        </w:rPr>
        <w:t xml:space="preserve"> </w:t>
      </w:r>
      <w:r w:rsidRPr="00503614">
        <w:rPr>
          <w:rFonts w:ascii="Times New Roman" w:hAnsi="Times New Roman" w:cs="Times New Roman"/>
          <w:sz w:val="28"/>
          <w:szCs w:val="28"/>
        </w:rPr>
        <w:t>или 100,0% от утвержденных бюджетных назначений. Удельный вес расходов по данному разделу в общих расходах  бюджета поселения составил 74,25%. По сравнению с 2023 годом расходы выросли на 14 900,00 рублей или 18,53%.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Расходы произведены в разрезе следующих подразделов: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 </w:t>
      </w:r>
      <w:r w:rsidRPr="00503614">
        <w:rPr>
          <w:rFonts w:ascii="Times New Roman" w:hAnsi="Times New Roman" w:cs="Times New Roman"/>
          <w:sz w:val="28"/>
          <w:szCs w:val="28"/>
        </w:rPr>
        <w:sym w:font="Symbol" w:char="F0B7"/>
      </w:r>
      <w:r w:rsidRPr="00503614">
        <w:rPr>
          <w:rFonts w:ascii="Times New Roman" w:hAnsi="Times New Roman" w:cs="Times New Roman"/>
          <w:sz w:val="28"/>
          <w:szCs w:val="28"/>
        </w:rPr>
        <w:t xml:space="preserve"> </w:t>
      </w:r>
      <w:r w:rsidRPr="00503614">
        <w:rPr>
          <w:rFonts w:ascii="Times New Roman" w:hAnsi="Times New Roman" w:cs="Times New Roman"/>
          <w:b/>
          <w:i/>
          <w:sz w:val="28"/>
          <w:szCs w:val="28"/>
        </w:rPr>
        <w:t xml:space="preserve">03 «Мобилизационная  и вневойсковая подготовка» </w:t>
      </w:r>
      <w:proofErr w:type="gramStart"/>
      <w:r w:rsidRPr="00503614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503614">
        <w:rPr>
          <w:rFonts w:ascii="Times New Roman" w:hAnsi="Times New Roman" w:cs="Times New Roman"/>
          <w:sz w:val="28"/>
          <w:szCs w:val="28"/>
        </w:rPr>
        <w:t xml:space="preserve"> в сумме     95 310,00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    Расходов по разделу </w:t>
      </w:r>
      <w:r w:rsidRPr="00503614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503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614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503614">
        <w:rPr>
          <w:rFonts w:ascii="Times New Roman" w:hAnsi="Times New Roman" w:cs="Times New Roman"/>
          <w:sz w:val="28"/>
          <w:szCs w:val="28"/>
        </w:rPr>
        <w:t xml:space="preserve"> в сумме     11 451,82 рублей или 57,26% от утвержденных бюджетных назначений. Удельный вес в общих расходах бюджета поселения составляет 0,23%. 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03614">
        <w:rPr>
          <w:rFonts w:ascii="Times New Roman" w:hAnsi="Times New Roman" w:cs="Times New Roman"/>
          <w:bCs/>
          <w:sz w:val="28"/>
        </w:rPr>
        <w:t xml:space="preserve">Расходы по </w:t>
      </w:r>
      <w:r w:rsidRPr="00503614">
        <w:rPr>
          <w:rFonts w:ascii="Times New Roman" w:hAnsi="Times New Roman" w:cs="Times New Roman"/>
          <w:b/>
          <w:bCs/>
          <w:sz w:val="28"/>
        </w:rPr>
        <w:t>разделу 04 «Национальная экономика»</w:t>
      </w:r>
      <w:r w:rsidRPr="00503614">
        <w:rPr>
          <w:rFonts w:ascii="Times New Roman" w:hAnsi="Times New Roman" w:cs="Times New Roman"/>
          <w:bCs/>
          <w:sz w:val="28"/>
        </w:rPr>
        <w:t xml:space="preserve"> исполнены в сумме 692 957,36 рублей или 49,71% к утвержденным бюджетным назначениям, в том числе 100,00% по подразделу 0409 «Дорожное хозяйство (дорожные фонды)».</w:t>
      </w:r>
      <w:r w:rsidRPr="00503614">
        <w:rPr>
          <w:rFonts w:ascii="Times New Roman" w:hAnsi="Times New Roman" w:cs="Times New Roman"/>
        </w:rPr>
        <w:t xml:space="preserve"> </w:t>
      </w:r>
      <w:r w:rsidRPr="00503614">
        <w:rPr>
          <w:rFonts w:ascii="Times New Roman" w:hAnsi="Times New Roman" w:cs="Times New Roman"/>
          <w:bCs/>
          <w:sz w:val="28"/>
        </w:rPr>
        <w:t>Удельный вес в общих расходах  бюджета поселения составляет 14,02%.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503614">
        <w:rPr>
          <w:rFonts w:ascii="Times New Roman" w:hAnsi="Times New Roman" w:cs="Times New Roman"/>
          <w:b/>
          <w:sz w:val="28"/>
          <w:szCs w:val="28"/>
        </w:rPr>
        <w:t>разделу 05 «Жилищно-коммунальное хозяйство»</w:t>
      </w:r>
      <w:r w:rsidRPr="00503614">
        <w:rPr>
          <w:rFonts w:ascii="Times New Roman" w:hAnsi="Times New Roman" w:cs="Times New Roman"/>
          <w:sz w:val="28"/>
          <w:szCs w:val="28"/>
        </w:rPr>
        <w:t xml:space="preserve"> исполнены в сумме 187 188,06 рублей или 58,44% от утвержденных бюджетных назначений, в том числе по </w:t>
      </w:r>
      <w:r w:rsidRPr="00503614">
        <w:rPr>
          <w:rFonts w:ascii="Times New Roman" w:hAnsi="Times New Roman" w:cs="Times New Roman"/>
          <w:i/>
          <w:sz w:val="28"/>
          <w:szCs w:val="28"/>
        </w:rPr>
        <w:t xml:space="preserve">0503 «Благоустройство» </w:t>
      </w:r>
      <w:r w:rsidRPr="00503614">
        <w:rPr>
          <w:rFonts w:ascii="Times New Roman" w:hAnsi="Times New Roman" w:cs="Times New Roman"/>
          <w:sz w:val="28"/>
          <w:szCs w:val="28"/>
        </w:rPr>
        <w:t>- 187 188,06 рублей или 58,44% от утвержденных бюджетных назначений.</w:t>
      </w:r>
      <w:r w:rsidRPr="00503614">
        <w:rPr>
          <w:rFonts w:ascii="Times New Roman" w:hAnsi="Times New Roman" w:cs="Times New Roman"/>
          <w:bCs/>
          <w:sz w:val="28"/>
        </w:rPr>
        <w:t xml:space="preserve"> </w:t>
      </w:r>
      <w:r w:rsidRPr="00503614">
        <w:rPr>
          <w:rFonts w:ascii="Times New Roman" w:hAnsi="Times New Roman" w:cs="Times New Roman"/>
          <w:bCs/>
          <w:sz w:val="28"/>
          <w:szCs w:val="28"/>
        </w:rPr>
        <w:t>Удельный вес в общих расходах  бюджета поселения составляет 3,79%.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</w:t>
      </w:r>
      <w:r w:rsidRPr="00503614">
        <w:rPr>
          <w:rFonts w:ascii="Times New Roman" w:hAnsi="Times New Roman" w:cs="Times New Roman"/>
          <w:b/>
          <w:color w:val="000000"/>
          <w:sz w:val="28"/>
          <w:szCs w:val="28"/>
        </w:rPr>
        <w:t>разделу 10 «Социальная политика»</w:t>
      </w:r>
      <w:r w:rsidRPr="0050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3614">
        <w:rPr>
          <w:rFonts w:ascii="Times New Roman" w:hAnsi="Times New Roman" w:cs="Times New Roman"/>
          <w:color w:val="000000"/>
          <w:sz w:val="28"/>
          <w:szCs w:val="28"/>
        </w:rPr>
        <w:t>исполнены в сумме 286 207,83 рублей или 100,0% от плана, в том числе 100,0% по  подразделу 01 «Пенсионное обеспечение».</w:t>
      </w:r>
      <w:r w:rsidRPr="00503614">
        <w:rPr>
          <w:rFonts w:ascii="Times New Roman" w:hAnsi="Times New Roman" w:cs="Times New Roman"/>
          <w:bCs/>
          <w:sz w:val="28"/>
        </w:rPr>
        <w:t xml:space="preserve"> </w:t>
      </w:r>
      <w:r w:rsidRPr="00503614">
        <w:rPr>
          <w:rFonts w:ascii="Times New Roman" w:hAnsi="Times New Roman" w:cs="Times New Roman"/>
          <w:bCs/>
          <w:color w:val="000000"/>
          <w:sz w:val="28"/>
          <w:szCs w:val="28"/>
        </w:rPr>
        <w:t>Удельный вес в общих расходах  бюджета поселения составляет 5,79%.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Правительства Хабаровского края от 26 октября 2023 года N 482-пр</w:t>
      </w:r>
      <w:proofErr w:type="gramStart"/>
      <w:r w:rsidRPr="0050361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503614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нормативах формирования расходов на содержание органов местного самоуправления муниципальных образований в Хабаровском крае на 2024 год и внесении изменений в постановление Правительства Хабаровского края от 7 августа 2008 г. N 183-пр "О нормативах формирования расходов на содержание органов местного самоуправления в Хабаровском крае расходы на содержание органов местного самоуправления по сельскому поселению, </w:t>
      </w:r>
      <w:proofErr w:type="gramStart"/>
      <w:r w:rsidRPr="00503614">
        <w:rPr>
          <w:rFonts w:ascii="Times New Roman" w:hAnsi="Times New Roman" w:cs="Times New Roman"/>
          <w:color w:val="000000"/>
          <w:sz w:val="28"/>
          <w:szCs w:val="28"/>
        </w:rPr>
        <w:t>согласно отчета</w:t>
      </w:r>
      <w:proofErr w:type="gramEnd"/>
      <w:r w:rsidRPr="00503614">
        <w:rPr>
          <w:rFonts w:ascii="Times New Roman" w:hAnsi="Times New Roman" w:cs="Times New Roman"/>
          <w:color w:val="000000"/>
          <w:sz w:val="28"/>
          <w:szCs w:val="28"/>
        </w:rPr>
        <w:t xml:space="preserve"> (ф. 0503117) составили в сумме 3 300 822,02 рублей (по нормативу 2 219 344,93 рублей). </w:t>
      </w:r>
      <w:r w:rsidRPr="00503614">
        <w:rPr>
          <w:rFonts w:ascii="Times New Roman" w:hAnsi="Times New Roman" w:cs="Times New Roman"/>
          <w:b/>
          <w:color w:val="000000"/>
          <w:sz w:val="28"/>
          <w:szCs w:val="28"/>
        </w:rPr>
        <w:t>Превышение составило 1 081 477,09 рублей</w:t>
      </w:r>
      <w:r w:rsidRPr="005036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D30" w:rsidRPr="00503614" w:rsidRDefault="00392D30" w:rsidP="00392D30">
      <w:pPr>
        <w:widowControl/>
        <w:numPr>
          <w:ilvl w:val="0"/>
          <w:numId w:val="3"/>
        </w:numPr>
        <w:autoSpaceDE/>
        <w:autoSpaceDN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03614">
        <w:rPr>
          <w:rFonts w:ascii="Times New Roman" w:hAnsi="Times New Roman" w:cs="Times New Roman"/>
          <w:b/>
          <w:sz w:val="28"/>
          <w:szCs w:val="28"/>
        </w:rPr>
        <w:t>Дефицит бюджета и источники погашения дефицита бюджета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614">
        <w:rPr>
          <w:rFonts w:ascii="Times New Roman" w:hAnsi="Times New Roman"/>
          <w:sz w:val="28"/>
          <w:szCs w:val="28"/>
        </w:rPr>
        <w:t xml:space="preserve">Первоначально решением Совета  депутатов от 25.12.2023 № 20 размер дефицита бюджета поселения утвержден в сумме -33,61000 тыс. рублей или 5,0% от утвержденного общего годового объема доходов бюджета поселения без </w:t>
      </w:r>
      <w:proofErr w:type="gramStart"/>
      <w:r w:rsidRPr="00503614">
        <w:rPr>
          <w:rFonts w:ascii="Times New Roman" w:hAnsi="Times New Roman"/>
          <w:sz w:val="28"/>
          <w:szCs w:val="28"/>
        </w:rPr>
        <w:t>учета</w:t>
      </w:r>
      <w:proofErr w:type="gramEnd"/>
      <w:r w:rsidRPr="00503614">
        <w:rPr>
          <w:rFonts w:ascii="Times New Roman" w:hAnsi="Times New Roman"/>
          <w:sz w:val="28"/>
          <w:szCs w:val="28"/>
        </w:rPr>
        <w:t xml:space="preserve"> утвержденных объема безвозмездных поступлений и поступлений налоговых доходов по дополнительным нормативам, что соответствует части 3 статьи 92.1 Бюджетного кодекса Российской Федерации.</w:t>
      </w:r>
    </w:p>
    <w:p w:rsidR="00392D30" w:rsidRPr="00503614" w:rsidRDefault="00392D30" w:rsidP="00392D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размер дефицита бюджета поселения изменился и составил по решению Совета депутатов от 25.12.2024 №24 в сумме -1 964,90403 тыс. рублей. </w:t>
      </w:r>
      <w:proofErr w:type="gramStart"/>
      <w:r w:rsidRPr="00503614">
        <w:rPr>
          <w:rFonts w:ascii="Times New Roman" w:hAnsi="Times New Roman" w:cs="Times New Roman"/>
          <w:sz w:val="28"/>
          <w:szCs w:val="28"/>
        </w:rPr>
        <w:t xml:space="preserve">В соответствии с п. 92.1 Бюджетного кодекса РФ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снижения остатков средств на счетах по учету средств местного бюджета дефицит местного бюджета </w:t>
      </w:r>
      <w:r w:rsidRPr="00503614">
        <w:rPr>
          <w:rFonts w:ascii="Times New Roman" w:hAnsi="Times New Roman" w:cs="Times New Roman"/>
          <w:i/>
          <w:sz w:val="28"/>
          <w:szCs w:val="28"/>
        </w:rPr>
        <w:t>может превысить ограничения</w:t>
      </w:r>
      <w:r w:rsidRPr="00503614">
        <w:rPr>
          <w:rFonts w:ascii="Times New Roman" w:hAnsi="Times New Roman" w:cs="Times New Roman"/>
          <w:sz w:val="28"/>
          <w:szCs w:val="28"/>
        </w:rPr>
        <w:t>, установленные настоящим пунктом, в пределах суммы указанных поступлений и снижения остатков средств на счетах по</w:t>
      </w:r>
      <w:proofErr w:type="gramEnd"/>
      <w:r w:rsidRPr="00503614">
        <w:rPr>
          <w:rFonts w:ascii="Times New Roman" w:hAnsi="Times New Roman" w:cs="Times New Roman"/>
          <w:sz w:val="28"/>
          <w:szCs w:val="28"/>
        </w:rPr>
        <w:t xml:space="preserve"> учету средств местного бюджета. </w:t>
      </w:r>
    </w:p>
    <w:p w:rsidR="00392D30" w:rsidRPr="00503614" w:rsidRDefault="00392D30" w:rsidP="00392D3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614">
        <w:rPr>
          <w:rFonts w:ascii="Times New Roman" w:hAnsi="Times New Roman"/>
          <w:sz w:val="28"/>
          <w:szCs w:val="28"/>
        </w:rPr>
        <w:t xml:space="preserve">Фактически, по отчету </w:t>
      </w:r>
      <w:r w:rsidRPr="00503614">
        <w:rPr>
          <w:rFonts w:ascii="Times New Roman" w:hAnsi="Times New Roman"/>
          <w:i/>
          <w:sz w:val="28"/>
          <w:szCs w:val="28"/>
        </w:rPr>
        <w:t>(форма 0503117)</w:t>
      </w:r>
      <w:r w:rsidRPr="00503614">
        <w:rPr>
          <w:rFonts w:ascii="Times New Roman" w:hAnsi="Times New Roman"/>
          <w:sz w:val="28"/>
          <w:szCs w:val="28"/>
        </w:rPr>
        <w:t xml:space="preserve"> бюджет сельского поселения в 2024 году исполнен с дефицитом -1 066,93024 рублей.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Муниципальный внутренний долг бюджета поселения по состоянию на 01.01.2024 и на 01.01.2025 годов отсутствовал.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Администрацией сельского поселения в 2024 году муниципальные гарантии предприятиям и организациям не представлялись.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36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6.Анализ </w:t>
      </w:r>
      <w:proofErr w:type="gramStart"/>
      <w:r w:rsidRPr="00503614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расходования средств резервного фонда администрации сельского поселения</w:t>
      </w:r>
      <w:proofErr w:type="gramEnd"/>
    </w:p>
    <w:p w:rsidR="00392D30" w:rsidRPr="00503614" w:rsidRDefault="00392D30" w:rsidP="00392D30">
      <w:pPr>
        <w:pStyle w:val="a4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D30" w:rsidRPr="00503614" w:rsidRDefault="00392D30" w:rsidP="00392D3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614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 от 25.12.2023 № 20 резервный фонд администрации сельского поселения на 2024 год не утвержден. В окончательной редакции Решения Совета депутатов от 25.12.2024 №24 средства резервного фонда администрации сельского поселения также не предусмотрены.</w:t>
      </w:r>
    </w:p>
    <w:p w:rsidR="00392D30" w:rsidRPr="00503614" w:rsidRDefault="00392D30" w:rsidP="00392D3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614">
        <w:rPr>
          <w:rFonts w:ascii="Times New Roman" w:eastAsia="Times New Roman" w:hAnsi="Times New Roman"/>
          <w:sz w:val="28"/>
          <w:szCs w:val="28"/>
          <w:lang w:eastAsia="ru-RU"/>
        </w:rPr>
        <w:t>Согласно отчету (ф.0503117) расходы бюджета поселения за счет средств резервного фонда администрации сельского поселения  не производились.</w:t>
      </w:r>
    </w:p>
    <w:p w:rsidR="00392D30" w:rsidRPr="00503614" w:rsidRDefault="00392D30" w:rsidP="00392D3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392D30" w:rsidRPr="00503614" w:rsidRDefault="00392D30" w:rsidP="00392D3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614">
        <w:rPr>
          <w:rFonts w:ascii="Times New Roman" w:eastAsia="Calibri" w:hAnsi="Times New Roman" w:cs="Times New Roman"/>
          <w:b/>
          <w:sz w:val="28"/>
          <w:szCs w:val="28"/>
        </w:rPr>
        <w:t>7. Анализ исполнения государственных и муниципальных программ</w:t>
      </w:r>
    </w:p>
    <w:p w:rsidR="00392D30" w:rsidRPr="00503614" w:rsidRDefault="00392D30" w:rsidP="00392D3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>Программные расходы в 2024 году в сельском поселении отсутствовали.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614">
        <w:rPr>
          <w:rFonts w:ascii="Times New Roman" w:hAnsi="Times New Roman" w:cs="Times New Roman"/>
          <w:b/>
          <w:sz w:val="28"/>
          <w:szCs w:val="28"/>
        </w:rPr>
        <w:t>8.Анализ бюджетной отчетности за 2024 год</w:t>
      </w:r>
    </w:p>
    <w:p w:rsidR="00392D30" w:rsidRPr="00503614" w:rsidRDefault="00392D30" w:rsidP="00392D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 (далее – Инструкция 191н), в Контрольно-счетную палату представлены следующие формы годовой бюджетной отчетности: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 xml:space="preserve">- «Баланс исполнения консолидированного бюджета и бюджета </w:t>
      </w:r>
      <w:r w:rsidRPr="00503614">
        <w:rPr>
          <w:rFonts w:ascii="Times New Roman" w:hAnsi="Times New Roman" w:cs="Times New Roman"/>
          <w:bCs/>
          <w:sz w:val="28"/>
          <w:szCs w:val="28"/>
        </w:rPr>
        <w:lastRenderedPageBreak/>
        <w:t>территориального государственного внебюджетного фонда» (ф. 0503320) (далее-Баланс (ф.0503320));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- «Отчет об исполнении» (ф. 0503117) (далее-отчет (ф.0503117));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-«Консолидированный отчет о финансовых результатах деятельности» (ф. 0503321) (далее-отчет (ф.0503321));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- пояснительная записка (ф. 0503360) с приложениями.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- Консолидированный отчет о движении денежных средств» (ф.0503323) (далее-отчет (ф.0503323));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-Отчет о кассовом поступлении и выбытии бюджетных средст</w:t>
      </w:r>
      <w:proofErr w:type="gramStart"/>
      <w:r w:rsidRPr="00503614">
        <w:rPr>
          <w:rFonts w:ascii="Times New Roman" w:hAnsi="Times New Roman" w:cs="Times New Roman"/>
          <w:bCs/>
          <w:sz w:val="28"/>
          <w:szCs w:val="28"/>
        </w:rPr>
        <w:t>в(</w:t>
      </w:r>
      <w:proofErr w:type="gramEnd"/>
      <w:r w:rsidRPr="00503614">
        <w:rPr>
          <w:rFonts w:ascii="Times New Roman" w:hAnsi="Times New Roman" w:cs="Times New Roman"/>
          <w:bCs/>
          <w:sz w:val="28"/>
          <w:szCs w:val="28"/>
        </w:rPr>
        <w:t>ф.0503124);</w:t>
      </w:r>
    </w:p>
    <w:p w:rsidR="00392D30" w:rsidRPr="00503614" w:rsidRDefault="00392D30" w:rsidP="00392D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614">
        <w:rPr>
          <w:rFonts w:ascii="Times New Roman" w:eastAsia="Calibri" w:hAnsi="Times New Roman" w:cs="Times New Roman"/>
          <w:sz w:val="28"/>
          <w:szCs w:val="28"/>
        </w:rPr>
        <w:t xml:space="preserve"> -«Баланс по поступлениям и выбытиям бюджетных средств» (ф. 0503140)</w:t>
      </w:r>
    </w:p>
    <w:p w:rsidR="00392D30" w:rsidRPr="00503614" w:rsidRDefault="00392D30" w:rsidP="00392D3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1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Предоставленная бюджетная отчетность составлена нарастающим </w:t>
      </w:r>
      <w:r w:rsidRPr="005036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итогом с начала года в рублях с точностью до второго десятичного знака </w:t>
      </w:r>
      <w:r w:rsidRPr="00503614">
        <w:rPr>
          <w:rFonts w:ascii="Times New Roman" w:hAnsi="Times New Roman" w:cs="Times New Roman"/>
          <w:color w:val="000000"/>
          <w:sz w:val="28"/>
          <w:szCs w:val="28"/>
        </w:rPr>
        <w:t>после запятой, что соответствует требованиям, предъявляемым Инструкцией 191н.</w:t>
      </w:r>
      <w:r w:rsidRPr="00503614">
        <w:rPr>
          <w:rFonts w:ascii="Times New Roman" w:hAnsi="Times New Roman" w:cs="Times New Roman"/>
        </w:rPr>
        <w:t xml:space="preserve">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614">
        <w:rPr>
          <w:rFonts w:ascii="Times New Roman" w:hAnsi="Times New Roman" w:cs="Times New Roman"/>
          <w:sz w:val="28"/>
          <w:szCs w:val="28"/>
          <w:u w:val="single"/>
        </w:rPr>
        <w:t>Экспертиза годового отчета выявила следующее: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614">
        <w:rPr>
          <w:rFonts w:ascii="Times New Roman" w:hAnsi="Times New Roman" w:cs="Times New Roman"/>
          <w:sz w:val="28"/>
          <w:szCs w:val="28"/>
        </w:rPr>
        <w:t>1) При проверке правильности формирования сводной бюджетной отчётности в части полноты включения в неё всех предусмотренных форм и проверке правильности заполнения показателей бюджетной отчётности установлены нарушения требований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приказ № 191н):</w:t>
      </w:r>
      <w:proofErr w:type="gramEnd"/>
    </w:p>
    <w:p w:rsidR="00392D30" w:rsidRPr="00503614" w:rsidRDefault="00392D30" w:rsidP="00392D30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 соответствии с </w:t>
      </w:r>
      <w:r w:rsidRPr="0050361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пунктом 7 Инструкции 191н перед составлением годовой бюджетной отчетности инвентаризации подлежат </w:t>
      </w: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все имущество и обязательства. </w:t>
      </w:r>
      <w:r w:rsidRPr="00503614">
        <w:rPr>
          <w:rFonts w:ascii="Times New Roman" w:hAnsi="Times New Roman" w:cs="Times New Roman"/>
          <w:sz w:val="28"/>
          <w:szCs w:val="28"/>
        </w:rPr>
        <w:t>Факт проведения годовой инвентаризации отражен в текстовой части разд. 5 «Прочие вопросы деятельности субъекта бюджетной отчетности» пояснительной записки (ф. 0503160).</w:t>
      </w: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392D30" w:rsidRPr="00503614" w:rsidRDefault="00392D30" w:rsidP="00392D30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Согласно пояснительной записке на основании приказа от  06.12.2024 №10-ра</w:t>
      </w:r>
      <w:r w:rsidRPr="00503614">
        <w:rPr>
          <w:rFonts w:ascii="Times New Roman" w:hAnsi="Times New Roman" w:cs="Times New Roman"/>
          <w:sz w:val="20"/>
          <w:szCs w:val="20"/>
        </w:rPr>
        <w:t xml:space="preserve">, </w:t>
      </w:r>
      <w:r w:rsidRPr="00503614">
        <w:rPr>
          <w:rFonts w:ascii="Times New Roman" w:hAnsi="Times New Roman" w:cs="Times New Roman"/>
          <w:sz w:val="28"/>
          <w:szCs w:val="28"/>
        </w:rPr>
        <w:t>проведена инвентаризация  всего имущества и обязательств, расхождения отсутствую</w:t>
      </w:r>
      <w:proofErr w:type="gramStart"/>
      <w:r w:rsidRPr="0050361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03614">
        <w:rPr>
          <w:rFonts w:ascii="Times New Roman" w:hAnsi="Times New Roman" w:cs="Times New Roman"/>
          <w:sz w:val="28"/>
          <w:szCs w:val="28"/>
        </w:rPr>
        <w:t>при отсутствии расхождений по результатам инвентаризации Таблица 6 «Сведения о проведении инвентаризаций» не заполняется.</w:t>
      </w:r>
    </w:p>
    <w:p w:rsidR="00392D30" w:rsidRPr="00503614" w:rsidRDefault="00392D30" w:rsidP="00392D3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годовой отчетности не включены  формы, имеющие нулевые показатели: </w:t>
      </w:r>
      <w:r w:rsidRPr="005036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Таблица № 1 </w:t>
      </w:r>
      <w:r w:rsidRPr="00503614">
        <w:rPr>
          <w:rFonts w:ascii="Times New Roman" w:hAnsi="Times New Roman" w:cs="Times New Roman"/>
          <w:bCs/>
          <w:sz w:val="28"/>
          <w:szCs w:val="28"/>
        </w:rPr>
        <w:t>Сведения об основных направлениях деятельности,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z w:val="28"/>
          <w:szCs w:val="28"/>
        </w:rPr>
        <w:t>Таблица № 2 «Сведения о мерах по повышению эффективности  расходования бюджетных средств»;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z w:val="28"/>
          <w:szCs w:val="28"/>
        </w:rPr>
        <w:t>Таблица №4 «Сведения об особенностях ведения бухгалтерского учета»;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№5 «Сведения о результатах  мероприятиях внутреннего контроля»;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z w:val="28"/>
          <w:szCs w:val="28"/>
        </w:rPr>
        <w:t>Форма 0503161 «</w:t>
      </w:r>
      <w:r w:rsidRPr="00503614">
        <w:rPr>
          <w:rFonts w:ascii="Times New Roman" w:hAnsi="Times New Roman" w:cs="Times New Roman"/>
          <w:bCs/>
          <w:sz w:val="28"/>
          <w:szCs w:val="28"/>
        </w:rPr>
        <w:t>Сведения о количестве подведомственных получателей бюджетных средств»;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Форма 0503162 «Сведения о результатах деятельности»;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Форма 0503166 «Сведения об исполнении мероприятий в рамках целевых программ»;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Форма 0503171 «Сведения о финансовых вложениях  получателя бюджетных средств, администратора источников финансирования дефицита бюджета».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Форма 0503174 « Сведения о доходах бюджета от перечисления части прибыли (дивидендов) государственных (муниципальных)  унитарных предприятий</w:t>
      </w:r>
      <w:proofErr w:type="gramStart"/>
      <w:r w:rsidRPr="0050361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503614">
        <w:rPr>
          <w:rFonts w:ascii="Times New Roman" w:hAnsi="Times New Roman" w:cs="Times New Roman"/>
          <w:bCs/>
          <w:sz w:val="28"/>
          <w:szCs w:val="28"/>
        </w:rPr>
        <w:t xml:space="preserve"> иных организаций с государственным участием в капитале».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Форма 0503175 « Сведения о принятых и неисполненных обязательствах получателя бюджетных средств ».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Форма 0503296 « Сведения об исполнении судебных решений по денежным обязательствам бюджета».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614">
        <w:rPr>
          <w:rFonts w:ascii="Times New Roman" w:hAnsi="Times New Roman" w:cs="Times New Roman"/>
          <w:bCs/>
          <w:sz w:val="28"/>
          <w:szCs w:val="28"/>
        </w:rPr>
        <w:t>Отчет о реализации на территории поселения федеральных</w:t>
      </w:r>
      <w:proofErr w:type="gramStart"/>
      <w:r w:rsidRPr="0050361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503614">
        <w:rPr>
          <w:rFonts w:ascii="Times New Roman" w:hAnsi="Times New Roman" w:cs="Times New Roman"/>
          <w:bCs/>
          <w:sz w:val="28"/>
          <w:szCs w:val="28"/>
        </w:rPr>
        <w:t xml:space="preserve"> краевых , местных целевых (ведомственных) программ, их финансирование. </w:t>
      </w:r>
    </w:p>
    <w:p w:rsidR="00392D30" w:rsidRPr="00503614" w:rsidRDefault="00392D30" w:rsidP="00392D30">
      <w:pPr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D30" w:rsidRPr="00503614" w:rsidRDefault="00392D30" w:rsidP="00392D30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92D30" w:rsidRPr="00503614" w:rsidRDefault="00392D30" w:rsidP="00392D30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03614">
        <w:rPr>
          <w:rFonts w:ascii="Times New Roman" w:hAnsi="Times New Roman" w:cs="Times New Roman"/>
          <w:sz w:val="28"/>
          <w:szCs w:val="28"/>
          <w:u w:val="single"/>
        </w:rPr>
        <w:t>Оценка достоверности показателей бюджетной отчетности за 2024 год: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1) Справка по заключению счетов бюджетного учета отчетного финансового года (ф. 0503110) отражает обороты по счетам бюджетного учета, подлежащим закрытию по завершении отчетного финансового года в установленном порядке;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2) При сверке показателей графы 4 «Утвержденные бюджетные назначения», раздела 2 «Расходы бюджета» отчета (ф. 0503117) с показателями сводной бюджетной росписи на 2024 год  отклонения не выявлены;</w:t>
      </w: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3) Сведения об исполнении бюджета (ф. 0503164). Информация в приложении содержит обобщенные за отчетный период данные о результатах исполнения бюджета. Представленные Сведения в целом соответствуют п.163 Инструкции № 191н.;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4) </w:t>
      </w: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Показатели формы 0503168 «Сведения о движении нефинансовых активов» соответствуют данным Баланса (ф. 0503120) по соответствующим строкам «на начало года» и «на  конец отчетного периода», отражающим стоимость основных средств и материальных запасов.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«Сведения о движении нефинансовых активов» (ф. 0503168) за 2024 год заполнены в соответствии с нормами п. 166 Инструкции №191н. В форме отражено, что на конец отчетного года на балансе учреждения числятся основные средства в размере 1 149 859,00 рублей, в том числе: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- нежилые помещения (здания и сооружения) на сумму 815 852,00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- машины и оборудование на сумму 278 711,00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-производственный и хозяйственный инвентарь на сумму 55 296,00 рублей.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Амортизация основных средств на конец года составила 1 149 859,00 рублей в том числе: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-амортизация нежилых помещений на 01.01.2025 сложилась в сумме 815 852,00</w:t>
      </w: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-амортизация машин и оборудования на 01.01.2025 сложилась в сумме 278711,00рублей;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- амортизация производственного и хозяйственного инвентаря на 01.01.2025 сложилась в сумме 55 296,00 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Остаточная стоимость материальных запасов на конец года составила –</w:t>
      </w:r>
      <w:r w:rsidRPr="00503614">
        <w:rPr>
          <w:rFonts w:ascii="Times New Roman" w:hAnsi="Times New Roman" w:cs="Times New Roman"/>
        </w:rPr>
        <w:t xml:space="preserve"> </w:t>
      </w: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81 760,00 рублей.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Недвижимое имущество в составе имущества казны числится на конец 2024 года на сумму</w:t>
      </w:r>
      <w:r w:rsidRPr="00503614">
        <w:rPr>
          <w:rFonts w:ascii="Times New Roman" w:hAnsi="Times New Roman" w:cs="Times New Roman"/>
        </w:rPr>
        <w:t xml:space="preserve"> </w:t>
      </w:r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>78 756,86 рублей</w:t>
      </w:r>
      <w:proofErr w:type="gramStart"/>
      <w:r w:rsidRPr="005036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Амортизация недвижимого имущества в составе имущества казны составила в сумме 73 243,85 рублей.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5) В соответствии с пунктом 167 Инструкции №191н информация, содержащаяся в  приложении 0503169 «Сведения по дебиторской и кредиторской задолженности» формы 0503160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Приложения составлены раздельно по дебиторской и по кредиторской задолженности. Данные формы соответствуют показателям отчета Баланса (ф.0503120), в том числе: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614">
        <w:rPr>
          <w:rFonts w:ascii="Times New Roman" w:hAnsi="Times New Roman" w:cs="Times New Roman"/>
          <w:i/>
          <w:sz w:val="28"/>
          <w:szCs w:val="28"/>
        </w:rPr>
        <w:t>Дебиторская задолженность на 01.01.2025 года: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 По данным Баланса (ф.0503120) сложилась в сумме 15 396 646,31 рублей, в том числе: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-по доходам в сумме 15 367 634,26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 по выплатам в сумме 29 012,05 рублей;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614">
        <w:rPr>
          <w:rFonts w:ascii="Times New Roman" w:hAnsi="Times New Roman" w:cs="Times New Roman"/>
          <w:i/>
          <w:sz w:val="28"/>
          <w:szCs w:val="28"/>
        </w:rPr>
        <w:t>Кредиторская задолженность на 01.01.2025 года: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По данным Баланса (ф.0503120) составляет в сумме 585,07 рублей, в том числе: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Доходы будущих периодов в сумме 15 367 634,26 рублей.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В целом отчетность, которая включает в себя отчетные данные и пояснения к ним, является достоверной.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14">
        <w:rPr>
          <w:rFonts w:ascii="Times New Roman" w:hAnsi="Times New Roman" w:cs="Times New Roman"/>
          <w:b/>
          <w:sz w:val="28"/>
          <w:szCs w:val="28"/>
        </w:rPr>
        <w:t>9.</w:t>
      </w:r>
      <w:r w:rsidRPr="00503614">
        <w:rPr>
          <w:rFonts w:ascii="Times New Roman" w:hAnsi="Times New Roman" w:cs="Times New Roman"/>
          <w:sz w:val="20"/>
          <w:szCs w:val="20"/>
        </w:rPr>
        <w:t xml:space="preserve"> </w:t>
      </w:r>
      <w:r w:rsidRPr="00503614">
        <w:rPr>
          <w:rFonts w:ascii="Times New Roman" w:hAnsi="Times New Roman" w:cs="Times New Roman"/>
          <w:b/>
          <w:sz w:val="28"/>
          <w:szCs w:val="28"/>
        </w:rPr>
        <w:t>Выводы по итогам Заключения на отчет об исполнении бюджета</w:t>
      </w:r>
    </w:p>
    <w:p w:rsidR="00392D30" w:rsidRPr="00503614" w:rsidRDefault="00392D30" w:rsidP="00392D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14">
        <w:rPr>
          <w:rFonts w:ascii="Times New Roman" w:hAnsi="Times New Roman" w:cs="Times New Roman"/>
          <w:b/>
          <w:sz w:val="28"/>
          <w:szCs w:val="28"/>
        </w:rPr>
        <w:t>сельского поселения «Село</w:t>
      </w:r>
      <w:proofErr w:type="gramStart"/>
      <w:r w:rsidRPr="00503614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503614">
        <w:rPr>
          <w:rFonts w:ascii="Times New Roman" w:hAnsi="Times New Roman" w:cs="Times New Roman"/>
          <w:b/>
          <w:sz w:val="28"/>
          <w:szCs w:val="28"/>
        </w:rPr>
        <w:t>уди» за 2024 год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1.</w:t>
      </w:r>
      <w:r w:rsidRPr="00503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614">
        <w:rPr>
          <w:rFonts w:ascii="Times New Roman" w:hAnsi="Times New Roman" w:cs="Times New Roman"/>
          <w:sz w:val="28"/>
          <w:szCs w:val="28"/>
        </w:rPr>
        <w:t>Отчет об исполнении бюджета сельского поселения за 2024 год представлен администрацией сельского поселения в соответствии с частью 3 статьи 264.1 Бюджетного кодекса Российской Федерации и в срок, установленный статьей 264.4 Бюджетного Кодекса Российской Федерации.</w:t>
      </w:r>
      <w:r w:rsidRPr="0050361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2. Бюджет сельского поселения за 2024 год исполнен: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 по доходам в сумме 3 876 759,59 рублей, или на 100,9% к решению о </w:t>
      </w:r>
      <w:r w:rsidRPr="00503614">
        <w:rPr>
          <w:rFonts w:ascii="Times New Roman" w:hAnsi="Times New Roman" w:cs="Times New Roman"/>
          <w:sz w:val="28"/>
          <w:szCs w:val="28"/>
        </w:rPr>
        <w:lastRenderedPageBreak/>
        <w:t>бюджете сельского поселения от 25.12.2023 №20;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 по расходам в сумме 4 943 689,83 рублей, или на 85,13 % от утвержденных бюджетных назначений по отчету;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 с дефицитом в сумме  -1 066 930,24 рублей.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3. Поступления налоговых доходов в бюджет сельского поселения в 2024 году составили в сумме 709 778,28  рублей или 104,34 % к плану. Произошло увеличение налоговых поступлений к 2023 году на 14,88%.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4. Поступление неналоговых доходов за отчетный период составило        в сумме 56 992,37 рублей или 109,60 % от плана. Объем поступлений  неналоговых доходов вырос по сравнению с поступлениями за 2023 год в 1,5 раза или на сумму 19 296,77 рублей.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5. Общий объем безвозмездных поступлений от других бюджетов бюджетной системы РФ составил в сумме 3 109 988,94 рублей или 100,00% от плановых назначений.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объем безвозмездных поступлений в бюджет сельского поселения уменьшился на 32,26% или на -1 480 773,89  рублей. 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6. Расходы бюджета сельского поселения за 2024 год исполнены в объеме 4 943 689,83 рублей, или 85,13 % от утвержденных бюджетных назначений по отчету.  По сравнению с прошлым годом объем расходов вырос в 1,3 раза или на 1 052 723,09 рублей.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7. Исполнение расходов на реализацию мероприятий по муниципальным программам отсутствует.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8. По данным бюджетной отчетности по состоянию на 01.01.2025 года дебиторская задолженность бюджета сельского поселения составила в сумме 29 012,05 рублей, кредиторская задолженность составила в сумме 585,02 рублей.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9. Муниципальный внутренний долг бюджета сельского поселения по состоянию на 01.01.2024 и на 01.01.2025 годов отсутствовал.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10. Администрацией сельского поселения в 2024 году муниципальные гарантии предприятиям и организациям не предоставлялись.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11. Основные параметры бюджета сельского поселения выполнены.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 xml:space="preserve">12. На основании </w:t>
      </w:r>
      <w:proofErr w:type="gramStart"/>
      <w:r w:rsidRPr="0050361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503614">
        <w:rPr>
          <w:rFonts w:ascii="Times New Roman" w:hAnsi="Times New Roman" w:cs="Times New Roman"/>
          <w:sz w:val="28"/>
          <w:szCs w:val="28"/>
        </w:rPr>
        <w:t>, Контрольно-счетная палата рекомендует: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 Администрации сельского поселения учесть замечания, изложенные по тексту настоящего заключения при подготовке отчёта об исполнении бюджета сельского поселения за 2024 год.</w:t>
      </w:r>
    </w:p>
    <w:p w:rsidR="00392D30" w:rsidRPr="00503614" w:rsidRDefault="00392D30" w:rsidP="00392D30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- Совету депутатов сельского поселения «Село</w:t>
      </w:r>
      <w:proofErr w:type="gramStart"/>
      <w:r w:rsidRPr="0050361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03614">
        <w:rPr>
          <w:rFonts w:ascii="Times New Roman" w:hAnsi="Times New Roman" w:cs="Times New Roman"/>
          <w:sz w:val="28"/>
          <w:szCs w:val="28"/>
        </w:rPr>
        <w:t>уди» рассмотреть на публичных слушаниях и принять отчет администрации сельского поселения «Село Дуди» «Об исполнении бюджета сельского поселения «Село Дуди за 2024 год».</w:t>
      </w: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50361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03614">
        <w:rPr>
          <w:rFonts w:ascii="Times New Roman" w:hAnsi="Times New Roman" w:cs="Times New Roman"/>
          <w:sz w:val="28"/>
          <w:szCs w:val="28"/>
        </w:rPr>
        <w:t>онтрольно-</w:t>
      </w:r>
    </w:p>
    <w:p w:rsidR="00392D30" w:rsidRPr="00503614" w:rsidRDefault="00392D30" w:rsidP="00392D30">
      <w:pPr>
        <w:jc w:val="both"/>
        <w:rPr>
          <w:rFonts w:ascii="Times New Roman" w:hAnsi="Times New Roman" w:cs="Times New Roman"/>
          <w:sz w:val="28"/>
          <w:szCs w:val="28"/>
        </w:rPr>
      </w:pPr>
      <w:r w:rsidRPr="00503614">
        <w:rPr>
          <w:rFonts w:ascii="Times New Roman" w:hAnsi="Times New Roman" w:cs="Times New Roman"/>
          <w:sz w:val="28"/>
          <w:szCs w:val="28"/>
        </w:rPr>
        <w:t>счетной палаты                                                                                   Ю. В. Зыкова</w:t>
      </w:r>
    </w:p>
    <w:p w:rsidR="00392D30" w:rsidRPr="00503614" w:rsidRDefault="00392D30" w:rsidP="00392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D30" w:rsidRPr="00503614" w:rsidRDefault="00392D30" w:rsidP="00392D30">
      <w:pPr>
        <w:pStyle w:val="20"/>
        <w:shd w:val="clear" w:color="auto" w:fill="auto"/>
        <w:spacing w:before="0" w:after="0"/>
        <w:ind w:firstLine="567"/>
        <w:rPr>
          <w:rFonts w:cs="Times New Roman"/>
          <w:sz w:val="28"/>
          <w:szCs w:val="28"/>
        </w:rPr>
      </w:pPr>
    </w:p>
    <w:p w:rsidR="00392D30" w:rsidRPr="00503614" w:rsidRDefault="00392D30" w:rsidP="00392D30">
      <w:pPr>
        <w:rPr>
          <w:rFonts w:ascii="Times New Roman" w:hAnsi="Times New Roman" w:cs="Times New Roman"/>
        </w:rPr>
      </w:pPr>
    </w:p>
    <w:p w:rsidR="009678B0" w:rsidRDefault="00C2474D"/>
    <w:sectPr w:rsidR="009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759"/>
    <w:multiLevelType w:val="hybridMultilevel"/>
    <w:tmpl w:val="39DAA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>
    <w:nsid w:val="495B7477"/>
    <w:multiLevelType w:val="hybridMultilevel"/>
    <w:tmpl w:val="0D6AF9C6"/>
    <w:lvl w:ilvl="0" w:tplc="BF8AB840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0"/>
    <w:rsid w:val="00392D30"/>
    <w:rsid w:val="00644184"/>
    <w:rsid w:val="0068527D"/>
    <w:rsid w:val="00C2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D3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2D3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D30"/>
    <w:pPr>
      <w:shd w:val="clear" w:color="auto" w:fill="FFFFFF"/>
      <w:autoSpaceDE/>
      <w:autoSpaceDN/>
      <w:spacing w:before="180" w:after="180" w:line="317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3">
    <w:name w:val="Normal (Web)"/>
    <w:basedOn w:val="a"/>
    <w:uiPriority w:val="99"/>
    <w:unhideWhenUsed/>
    <w:rsid w:val="00392D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D3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D3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2D3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D30"/>
    <w:pPr>
      <w:shd w:val="clear" w:color="auto" w:fill="FFFFFF"/>
      <w:autoSpaceDE/>
      <w:autoSpaceDN/>
      <w:spacing w:before="180" w:after="180" w:line="317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3">
    <w:name w:val="Normal (Web)"/>
    <w:basedOn w:val="a"/>
    <w:uiPriority w:val="99"/>
    <w:unhideWhenUsed/>
    <w:rsid w:val="00392D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D3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4030</Words>
  <Characters>22973</Characters>
  <Application>Microsoft Office Word</Application>
  <DocSecurity>0</DocSecurity>
  <Lines>191</Lines>
  <Paragraphs>53</Paragraphs>
  <ScaleCrop>false</ScaleCrop>
  <Company/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2025-03-28T01:35:00Z</dcterms:created>
  <dcterms:modified xsi:type="dcterms:W3CDTF">2025-03-28T01:39:00Z</dcterms:modified>
</cp:coreProperties>
</file>